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5C97" w14:textId="77777777" w:rsidR="00B467F2" w:rsidRPr="00DC5952" w:rsidRDefault="00B467F2" w:rsidP="00983DC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2A385219" w14:textId="213C4AB9" w:rsidR="00082400" w:rsidRDefault="00082400" w:rsidP="00082400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E4197C" w:rsidRPr="0083323E">
        <w:rPr>
          <w:sz w:val="24"/>
          <w:szCs w:val="24"/>
        </w:rPr>
        <w:t>Wentzel, Nicole</w:t>
      </w:r>
      <w:r w:rsidR="0083323E">
        <w:rPr>
          <w:sz w:val="24"/>
          <w:szCs w:val="24"/>
        </w:rPr>
        <w:t xml:space="preserve"> / </w:t>
      </w:r>
      <w:r w:rsidR="0083323E" w:rsidRPr="0083323E">
        <w:rPr>
          <w:color w:val="2F5496" w:themeColor="accent1" w:themeShade="BF"/>
          <w:sz w:val="24"/>
          <w:szCs w:val="24"/>
        </w:rPr>
        <w:t>Löhnert, Günter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 w:rsidR="00983DC7">
        <w:rPr>
          <w:sz w:val="24"/>
          <w:szCs w:val="24"/>
        </w:rPr>
        <w:tab/>
        <w:t xml:space="preserve">Arbeitsstand: </w:t>
      </w:r>
      <w:r w:rsidR="0083323E">
        <w:rPr>
          <w:color w:val="2F5496" w:themeColor="accent1" w:themeShade="BF"/>
          <w:sz w:val="24"/>
          <w:szCs w:val="24"/>
        </w:rPr>
        <w:t>24</w:t>
      </w:r>
      <w:r w:rsidR="00983DC7" w:rsidRPr="0083323E">
        <w:rPr>
          <w:color w:val="2F5496" w:themeColor="accent1" w:themeShade="BF"/>
          <w:sz w:val="24"/>
          <w:szCs w:val="24"/>
        </w:rPr>
        <w:t>.01.22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3"/>
        <w:gridCol w:w="661"/>
        <w:gridCol w:w="2840"/>
        <w:gridCol w:w="2842"/>
        <w:gridCol w:w="9"/>
        <w:gridCol w:w="2838"/>
        <w:gridCol w:w="2843"/>
        <w:gridCol w:w="2860"/>
      </w:tblGrid>
      <w:tr w:rsidR="004C4714" w:rsidRPr="005C662D" w14:paraId="769109C6" w14:textId="77777777" w:rsidTr="00ED33F4">
        <w:trPr>
          <w:trHeight w:val="1209"/>
        </w:trPr>
        <w:tc>
          <w:tcPr>
            <w:tcW w:w="813" w:type="dxa"/>
            <w:tcBorders>
              <w:top w:val="single" w:sz="4" w:space="0" w:color="auto"/>
            </w:tcBorders>
            <w:textDirection w:val="btLr"/>
          </w:tcPr>
          <w:p w14:paraId="35A335CE" w14:textId="0E5306B4" w:rsidR="00A77496" w:rsidRPr="005C662D" w:rsidRDefault="00A77496" w:rsidP="00A77496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41015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97AB4A0" w14:textId="77777777" w:rsidR="00A77496" w:rsidRPr="000F4079" w:rsidRDefault="00A77496" w:rsidP="00A77496">
            <w:pPr>
              <w:spacing w:before="80"/>
              <w:jc w:val="center"/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</w:pPr>
            <w:r w:rsidRPr="000F4079"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Nr</w:t>
            </w:r>
            <w:r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14:paraId="51540211" w14:textId="03CFE53A" w:rsidR="00A77496" w:rsidRPr="005C662D" w:rsidRDefault="00A77496" w:rsidP="00A774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AED8846" w14:textId="2F9925AF" w:rsidR="00A77496" w:rsidRPr="005C662D" w:rsidRDefault="00A77496" w:rsidP="00FD0E24">
            <w:pPr>
              <w:pStyle w:val="ABC-Blau"/>
              <w:tabs>
                <w:tab w:val="clear" w:pos="1889"/>
                <w:tab w:val="left" w:pos="538"/>
              </w:tabs>
            </w:pPr>
            <w:r w:rsidRPr="005C662D">
              <w:t>A</w:t>
            </w:r>
            <w:r w:rsidRPr="005C662D">
              <w:tab/>
              <w:t>Anforderung</w:t>
            </w:r>
          </w:p>
          <w:p w14:paraId="17F9A277" w14:textId="70EFCB1B" w:rsidR="00A77496" w:rsidRPr="005C662D" w:rsidRDefault="00A77496" w:rsidP="00A7749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14B6F6F" w14:textId="77777777" w:rsidR="00A77496" w:rsidRPr="005C662D" w:rsidRDefault="00A77496" w:rsidP="00A77496">
            <w:pPr>
              <w:pStyle w:val="ABC-Grau"/>
              <w:tabs>
                <w:tab w:val="clear" w:pos="1914"/>
                <w:tab w:val="right" w:pos="2187"/>
              </w:tabs>
              <w:rPr>
                <w:b w:val="0"/>
                <w:bCs/>
                <w:sz w:val="22"/>
                <w:szCs w:val="22"/>
              </w:rPr>
            </w:pPr>
            <w:r w:rsidRPr="005C662D">
              <w:t>B</w:t>
            </w:r>
            <w:r w:rsidRPr="005C662D">
              <w:rPr>
                <w:b w:val="0"/>
                <w:bCs/>
                <w:sz w:val="22"/>
                <w:szCs w:val="22"/>
              </w:rPr>
              <w:tab/>
            </w:r>
            <w:r w:rsidRPr="005C662D">
              <w:t>Hintergrund</w:t>
            </w:r>
          </w:p>
          <w:p w14:paraId="79D5F943" w14:textId="65FEA8F3" w:rsidR="00A77496" w:rsidRPr="005C662D" w:rsidRDefault="00A77496" w:rsidP="00A77496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62D">
              <w:rPr>
                <w:rFonts w:ascii="Arial" w:hAnsi="Arial" w:cs="Arial"/>
                <w:bCs/>
              </w:rPr>
              <w:t>Begründung</w:t>
            </w:r>
            <w:r w:rsidRPr="005C662D">
              <w:rPr>
                <w:rFonts w:ascii="Arial" w:hAnsi="Arial" w:cs="Arial"/>
                <w:bCs/>
              </w:rPr>
              <w:br/>
              <w:t>Grund / Ursache</w:t>
            </w:r>
            <w:r w:rsidRPr="005C662D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A7F7CEE" w14:textId="77777777" w:rsidR="00A77496" w:rsidRPr="005C662D" w:rsidRDefault="00A77496" w:rsidP="00A77496">
            <w:pPr>
              <w:pStyle w:val="ABC-Grau"/>
              <w:tabs>
                <w:tab w:val="clear" w:pos="1914"/>
                <w:tab w:val="right" w:pos="1741"/>
              </w:tabs>
            </w:pPr>
            <w:r w:rsidRPr="005C662D">
              <w:t>C</w:t>
            </w:r>
            <w:r w:rsidRPr="005C662D">
              <w:tab/>
              <w:t>Wirkung</w:t>
            </w:r>
          </w:p>
          <w:p w14:paraId="43D80B97" w14:textId="17E8885C" w:rsidR="00A77496" w:rsidRPr="005C662D" w:rsidRDefault="00A77496" w:rsidP="00A77496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</w:rPr>
              <w:t>Einflüsse / Folgen</w:t>
            </w:r>
            <w:r w:rsidRPr="005C662D">
              <w:rPr>
                <w:rFonts w:ascii="Arial" w:hAnsi="Arial" w:cs="Arial"/>
              </w:rPr>
              <w:br/>
              <w:t>Konsequenzen</w:t>
            </w:r>
            <w:r w:rsidRPr="005C662D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CC6C6B6" w14:textId="77777777" w:rsidR="00A77496" w:rsidRPr="005C662D" w:rsidRDefault="00A77496" w:rsidP="00A77496">
            <w:pPr>
              <w:pStyle w:val="ABC-Blau"/>
              <w:tabs>
                <w:tab w:val="clear" w:pos="1889"/>
                <w:tab w:val="right" w:pos="1727"/>
              </w:tabs>
            </w:pPr>
            <w:r w:rsidRPr="005C662D">
              <w:t>D</w:t>
            </w:r>
            <w:r w:rsidRPr="005C662D">
              <w:tab/>
              <w:t>Lösung</w:t>
            </w:r>
          </w:p>
          <w:p w14:paraId="33DB1F5D" w14:textId="20C21500" w:rsidR="00A77496" w:rsidRPr="005C662D" w:rsidRDefault="00A77496" w:rsidP="00A77496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C662D"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2EFA0C3B" w14:textId="77777777" w:rsidR="00A77496" w:rsidRDefault="00A77496" w:rsidP="00A77496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t>E</w:t>
            </w:r>
            <w:r w:rsidRPr="005C662D">
              <w:tab/>
              <w:t>Assoziierte</w:t>
            </w:r>
            <w:r w:rsidRPr="005C662D">
              <w:br/>
            </w:r>
            <w:r w:rsidRPr="005C662D">
              <w:tab/>
              <w:t>Fragestellungen</w:t>
            </w:r>
          </w:p>
          <w:p w14:paraId="0B848939" w14:textId="49B3F093" w:rsidR="00A77496" w:rsidRPr="005C662D" w:rsidRDefault="00A77496" w:rsidP="00A77496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rPr>
                <w:b w:val="0"/>
                <w:bCs/>
                <w:sz w:val="22"/>
                <w:szCs w:val="22"/>
              </w:rPr>
              <w:t>oder Kommentare</w:t>
            </w:r>
          </w:p>
        </w:tc>
      </w:tr>
      <w:tr w:rsidR="004C4714" w:rsidRPr="00340E02" w14:paraId="4B6B9A40" w14:textId="77777777" w:rsidTr="00ED33F4">
        <w:trPr>
          <w:cantSplit/>
          <w:trHeight w:val="1134"/>
        </w:trPr>
        <w:tc>
          <w:tcPr>
            <w:tcW w:w="813" w:type="dxa"/>
            <w:vMerge w:val="restart"/>
            <w:textDirection w:val="btLr"/>
          </w:tcPr>
          <w:p w14:paraId="3530E85E" w14:textId="683D6135" w:rsidR="00563647" w:rsidRPr="00675C6F" w:rsidRDefault="0083323E" w:rsidP="00ED33F4">
            <w:pPr>
              <w:pStyle w:val="Nrfett"/>
              <w:ind w:left="113" w:right="113"/>
              <w:jc w:val="right"/>
              <w:rPr>
                <w:color w:val="2F5496" w:themeColor="accent1" w:themeShade="BF"/>
                <w:sz w:val="28"/>
              </w:rPr>
            </w:pPr>
            <w:r w:rsidRPr="00675C6F">
              <w:rPr>
                <w:color w:val="2F5496" w:themeColor="accent1" w:themeShade="BF"/>
                <w:sz w:val="28"/>
              </w:rPr>
              <w:t>Partizipation / Unterstützung / Klärung / Lebensrealität</w:t>
            </w:r>
          </w:p>
        </w:tc>
        <w:tc>
          <w:tcPr>
            <w:tcW w:w="661" w:type="dxa"/>
          </w:tcPr>
          <w:p w14:paraId="304F264E" w14:textId="3E5CA50D" w:rsidR="00563647" w:rsidRPr="00DF08CE" w:rsidRDefault="00563647" w:rsidP="00ED33F4">
            <w:pPr>
              <w:pStyle w:val="Nrfett"/>
            </w:pPr>
            <w:r>
              <w:t>01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4E36AD52" w14:textId="0C75A14B" w:rsidR="00563647" w:rsidRDefault="00B76D09" w:rsidP="00ED33F4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lang w:eastAsia="de-DE"/>
              </w:rPr>
              <w:t>Erkennen und Beschreiben der Lebensrealität</w:t>
            </w:r>
            <w:r w:rsidR="00563647" w:rsidRPr="0041015C">
              <w:rPr>
                <w:b/>
                <w:bCs/>
                <w:lang w:eastAsia="de-DE"/>
              </w:rPr>
              <w:br/>
            </w:r>
            <w:r w:rsidR="00563647" w:rsidRPr="0041015C">
              <w:rPr>
                <w:b/>
                <w:bCs/>
                <w:lang w:eastAsia="de-DE"/>
              </w:rPr>
              <w:br/>
            </w:r>
            <w:r w:rsidR="00563647" w:rsidRPr="0041015C">
              <w:rPr>
                <w:b/>
                <w:bCs/>
                <w:lang w:eastAsia="de-DE"/>
              </w:rPr>
              <w:br/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</w:tcPr>
          <w:p w14:paraId="22A40BB1" w14:textId="0BA9C8B9" w:rsidR="00563647" w:rsidRPr="004C0B40" w:rsidRDefault="003B4FFC" w:rsidP="0073745B">
            <w:pPr>
              <w:pStyle w:val="Blickfangpunkt"/>
            </w:pPr>
            <w:r>
              <w:t xml:space="preserve">Basis für </w:t>
            </w:r>
            <w:r w:rsidRPr="00CC1431">
              <w:t>Anpassung der Lehrinhalte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14:paraId="0A61442B" w14:textId="72038103" w:rsidR="00563647" w:rsidRPr="00CC1431" w:rsidRDefault="00393E22" w:rsidP="0073745B">
            <w:pPr>
              <w:pStyle w:val="Blickfangpunkt"/>
            </w:pPr>
            <w:r w:rsidRPr="00CC1431">
              <w:t xml:space="preserve">Aktivierung von </w:t>
            </w:r>
            <w:r w:rsidR="00CE186B" w:rsidRPr="00CC1431">
              <w:t>Potential</w:t>
            </w:r>
            <w:r w:rsidR="00CC1431" w:rsidRPr="00CC1431">
              <w:t>en</w:t>
            </w:r>
          </w:p>
        </w:tc>
        <w:tc>
          <w:tcPr>
            <w:tcW w:w="2843" w:type="dxa"/>
            <w:shd w:val="clear" w:color="auto" w:fill="D9E2F3" w:themeFill="accent1" w:themeFillTint="33"/>
          </w:tcPr>
          <w:p w14:paraId="5080E84E" w14:textId="6B6DA625" w:rsidR="00563647" w:rsidRPr="00CC1431" w:rsidRDefault="00905B04" w:rsidP="0073745B">
            <w:pPr>
              <w:pStyle w:val="Blickfangpunkt"/>
            </w:pPr>
            <w:r w:rsidRPr="00CC1431">
              <w:t>Ressourcenzuteilung</w:t>
            </w:r>
          </w:p>
        </w:tc>
        <w:tc>
          <w:tcPr>
            <w:tcW w:w="2860" w:type="dxa"/>
          </w:tcPr>
          <w:p w14:paraId="13C36E4F" w14:textId="4B9EE419" w:rsidR="00563647" w:rsidRPr="00563647" w:rsidRDefault="001F4C3E" w:rsidP="0073745B">
            <w:pPr>
              <w:pStyle w:val="solidar"/>
            </w:pPr>
            <w:r w:rsidRPr="001F4C3E">
              <w:t>Setzen Ressourcenzu-teilungen Haushaltsum-widmungen voraus?</w:t>
            </w:r>
          </w:p>
        </w:tc>
      </w:tr>
      <w:tr w:rsidR="001F4C3E" w:rsidRPr="00340E02" w14:paraId="3844583F" w14:textId="77777777" w:rsidTr="00ED33F4">
        <w:tc>
          <w:tcPr>
            <w:tcW w:w="813" w:type="dxa"/>
            <w:vMerge/>
          </w:tcPr>
          <w:p w14:paraId="7A096303" w14:textId="77777777" w:rsidR="001F4C3E" w:rsidRPr="00DF08CE" w:rsidRDefault="001F4C3E" w:rsidP="001F4C3E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1795C34B" w:rsidR="001F4C3E" w:rsidRDefault="001F4C3E" w:rsidP="001F4C3E">
            <w:pPr>
              <w:pStyle w:val="Nrfett"/>
            </w:pPr>
            <w:r>
              <w:t>02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4A71B2B8" w14:textId="09748C52" w:rsidR="001F4C3E" w:rsidRPr="00CC1431" w:rsidRDefault="001F4C3E" w:rsidP="001F4C3E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C1431">
              <w:rPr>
                <w:b/>
                <w:bCs/>
                <w:lang w:eastAsia="de-DE"/>
              </w:rPr>
              <w:t>Klärung</w:t>
            </w:r>
            <w:r>
              <w:rPr>
                <w:b/>
                <w:bCs/>
                <w:lang w:eastAsia="de-DE"/>
              </w:rPr>
              <w:t>sbedarf</w:t>
            </w:r>
            <w:r w:rsidRPr="00CC1431">
              <w:rPr>
                <w:lang w:eastAsia="de-DE"/>
              </w:rPr>
              <w:t>:</w:t>
            </w:r>
            <w:r>
              <w:rPr>
                <w:lang w:eastAsia="de-DE"/>
              </w:rPr>
              <w:br/>
            </w:r>
            <w:r w:rsidRPr="00CC1431">
              <w:rPr>
                <w:lang w:eastAsia="de-DE"/>
              </w:rPr>
              <w:t xml:space="preserve">Was bedeutet </w:t>
            </w:r>
            <w:r w:rsidRPr="001F4C3E">
              <w:rPr>
                <w:b/>
                <w:bCs/>
                <w:lang w:eastAsia="de-DE"/>
              </w:rPr>
              <w:t>divers</w:t>
            </w:r>
            <w:r w:rsidRPr="00CC1431">
              <w:rPr>
                <w:lang w:eastAsia="de-DE"/>
              </w:rPr>
              <w:t xml:space="preserve"> </w:t>
            </w:r>
            <w:r w:rsidRPr="001F4C3E">
              <w:rPr>
                <w:b/>
                <w:bCs/>
                <w:lang w:eastAsia="de-DE"/>
              </w:rPr>
              <w:t>und</w:t>
            </w:r>
            <w:r w:rsidRPr="00CC1431">
              <w:rPr>
                <w:lang w:eastAsia="de-DE"/>
              </w:rPr>
              <w:t xml:space="preserve"> was bedeutet eigentlich </w:t>
            </w:r>
            <w:r w:rsidRPr="001F4C3E">
              <w:rPr>
                <w:b/>
                <w:bCs/>
                <w:lang w:eastAsia="de-DE"/>
              </w:rPr>
              <w:t>Inklusion</w:t>
            </w:r>
            <w:r w:rsidRPr="00CC1431">
              <w:rPr>
                <w:lang w:eastAsia="de-DE"/>
              </w:rPr>
              <w:t>?</w:t>
            </w:r>
            <w:r w:rsidRPr="00CC1431">
              <w:rPr>
                <w:lang w:eastAsia="de-DE"/>
              </w:rPr>
              <w:br/>
            </w:r>
            <w:r w:rsidRPr="00CC1431">
              <w:rPr>
                <w:lang w:eastAsia="de-DE"/>
              </w:rPr>
              <w:br/>
            </w:r>
            <w:r w:rsidRPr="00CC1431">
              <w:rPr>
                <w:lang w:eastAsia="de-DE"/>
              </w:rPr>
              <w:br/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</w:tcPr>
          <w:p w14:paraId="06E20800" w14:textId="7FC317EE" w:rsidR="001F4C3E" w:rsidRPr="001F4C3E" w:rsidRDefault="001F4C3E" w:rsidP="0073745B">
            <w:pPr>
              <w:pStyle w:val="Blickfangpunkt"/>
            </w:pPr>
            <w:r w:rsidRPr="001F4C3E">
              <w:t>Häufige Falsch-Verwendung der Begriffe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14:paraId="2859A298" w14:textId="6542CC1A" w:rsidR="001F4C3E" w:rsidRPr="00563647" w:rsidRDefault="001F4C3E" w:rsidP="0073745B">
            <w:pPr>
              <w:pStyle w:val="Blickfangpunkt"/>
            </w:pPr>
            <w:r w:rsidRPr="001F4C3E">
              <w:rPr>
                <w:b/>
                <w:bCs/>
              </w:rPr>
              <w:t>Relativierung</w:t>
            </w:r>
            <w:r>
              <w:t xml:space="preserve"> von „normal“</w:t>
            </w:r>
          </w:p>
        </w:tc>
        <w:tc>
          <w:tcPr>
            <w:tcW w:w="2843" w:type="dxa"/>
            <w:shd w:val="clear" w:color="auto" w:fill="D9E2F3" w:themeFill="accent1" w:themeFillTint="33"/>
          </w:tcPr>
          <w:p w14:paraId="11BF7CB6" w14:textId="4020807F" w:rsidR="001F4C3E" w:rsidRPr="00563647" w:rsidRDefault="001F4C3E" w:rsidP="0073745B">
            <w:pPr>
              <w:pStyle w:val="Blickfangpunkt"/>
            </w:pPr>
            <w:r>
              <w:t xml:space="preserve">Input durch WissensträgerInnen, </w:t>
            </w:r>
            <w:r w:rsidRPr="001F4C3E">
              <w:rPr>
                <w:b/>
                <w:bCs/>
              </w:rPr>
              <w:t>Ressourcenzuteilung</w:t>
            </w:r>
          </w:p>
        </w:tc>
        <w:tc>
          <w:tcPr>
            <w:tcW w:w="2860" w:type="dxa"/>
          </w:tcPr>
          <w:p w14:paraId="7A1FFD46" w14:textId="76FFDD4D" w:rsidR="001F4C3E" w:rsidRPr="00563647" w:rsidRDefault="001F4C3E" w:rsidP="0073745B">
            <w:pPr>
              <w:pStyle w:val="solidar"/>
            </w:pPr>
            <w:r w:rsidRPr="001F4C3E">
              <w:t>Setzen Ressourcenzu-teilungen Haushaltsum-widmungen voraus?</w:t>
            </w:r>
          </w:p>
        </w:tc>
      </w:tr>
      <w:tr w:rsidR="004C4714" w:rsidRPr="00340E02" w14:paraId="1018CCCF" w14:textId="77777777" w:rsidTr="00ED33F4">
        <w:tc>
          <w:tcPr>
            <w:tcW w:w="813" w:type="dxa"/>
            <w:vMerge/>
          </w:tcPr>
          <w:p w14:paraId="0C19E7EF" w14:textId="77777777" w:rsidR="00563647" w:rsidRPr="00DF08CE" w:rsidRDefault="00563647" w:rsidP="00ED33F4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8E383AE" w14:textId="35CF9BFE" w:rsidR="00563647" w:rsidRDefault="00563647" w:rsidP="00ED33F4">
            <w:pPr>
              <w:pStyle w:val="Nrfett"/>
            </w:pPr>
            <w:r>
              <w:t>03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428D33D2" w14:textId="77777777" w:rsidR="00563647" w:rsidRDefault="00137699" w:rsidP="00137699">
            <w:pPr>
              <w:pStyle w:val="Tab-Text"/>
              <w:rPr>
                <w:lang w:eastAsia="de-DE"/>
              </w:rPr>
            </w:pPr>
            <w:r w:rsidRPr="004C4714">
              <w:rPr>
                <w:b/>
                <w:bCs/>
                <w:lang w:eastAsia="de-DE"/>
              </w:rPr>
              <w:t>Unterstützung der Schulorganisationen</w:t>
            </w:r>
            <w:r w:rsidRPr="004C4714">
              <w:rPr>
                <w:lang w:eastAsia="de-DE"/>
              </w:rPr>
              <w:t xml:space="preserve"> in der Konzeptionierung nachhaltigen Schullebens</w:t>
            </w:r>
            <w:r w:rsidR="00563647" w:rsidRPr="004C4714">
              <w:rPr>
                <w:lang w:eastAsia="de-DE"/>
              </w:rPr>
              <w:br/>
            </w:r>
          </w:p>
          <w:p w14:paraId="3FD64B97" w14:textId="3AFACCBD" w:rsidR="004C4714" w:rsidRPr="004C4714" w:rsidRDefault="004C4714" w:rsidP="00137699">
            <w:pPr>
              <w:pStyle w:val="Tab-Text"/>
              <w:rPr>
                <w:lang w:eastAsia="de-DE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702AB668" w14:textId="77777777" w:rsidR="009E4A2A" w:rsidRDefault="004C4714" w:rsidP="0073745B">
            <w:pPr>
              <w:pStyle w:val="Blickfangpunkt"/>
            </w:pPr>
            <w:r w:rsidRPr="009E4A2A">
              <w:t>V</w:t>
            </w:r>
            <w:r w:rsidR="006E51AF" w:rsidRPr="009E4A2A">
              <w:t>iel zusätzliche</w:t>
            </w:r>
            <w:r w:rsidR="006E51AF">
              <w:t xml:space="preserve">, kaum leistbare </w:t>
            </w:r>
            <w:r w:rsidR="006E51AF" w:rsidRPr="009E4A2A">
              <w:t>Arbeit</w:t>
            </w:r>
          </w:p>
          <w:p w14:paraId="1B1EC742" w14:textId="30094F0F" w:rsidR="00563647" w:rsidRPr="009E4A2A" w:rsidRDefault="00393E22" w:rsidP="0073745B">
            <w:pPr>
              <w:pStyle w:val="Blickfangpunkt"/>
            </w:pPr>
            <w:r w:rsidRPr="009E4A2A">
              <w:t>Input erforderlich</w:t>
            </w:r>
          </w:p>
        </w:tc>
        <w:tc>
          <w:tcPr>
            <w:tcW w:w="2847" w:type="dxa"/>
            <w:gridSpan w:val="2"/>
            <w:shd w:val="clear" w:color="auto" w:fill="F2F2F2" w:themeFill="background1" w:themeFillShade="F2"/>
          </w:tcPr>
          <w:p w14:paraId="06CEFBEF" w14:textId="746CFE24" w:rsidR="00563647" w:rsidRPr="001F4C3E" w:rsidRDefault="004C4714" w:rsidP="0073745B">
            <w:pPr>
              <w:pStyle w:val="Blickfangpunkt"/>
            </w:pPr>
            <w:r w:rsidRPr="001F4C3E">
              <w:t>D</w:t>
            </w:r>
            <w:r w:rsidR="004F4D8B" w:rsidRPr="001F4C3E">
              <w:t>as Unmögliche wird machbar</w:t>
            </w:r>
          </w:p>
        </w:tc>
        <w:tc>
          <w:tcPr>
            <w:tcW w:w="2843" w:type="dxa"/>
            <w:shd w:val="clear" w:color="auto" w:fill="D9E2F3" w:themeFill="accent1" w:themeFillTint="33"/>
          </w:tcPr>
          <w:p w14:paraId="4DA3A1D7" w14:textId="7383C156" w:rsidR="00563647" w:rsidRPr="001F4C3E" w:rsidRDefault="00AD1EE0" w:rsidP="0073745B">
            <w:pPr>
              <w:pStyle w:val="Blickfangpunkt"/>
            </w:pPr>
            <w:r w:rsidRPr="001F4C3E">
              <w:t>Ressourcenzuteilung</w:t>
            </w:r>
          </w:p>
        </w:tc>
        <w:tc>
          <w:tcPr>
            <w:tcW w:w="2860" w:type="dxa"/>
          </w:tcPr>
          <w:p w14:paraId="1984A0C8" w14:textId="1E1ECCAA" w:rsidR="00563647" w:rsidRPr="001F4C3E" w:rsidRDefault="004C4714" w:rsidP="0073745B">
            <w:pPr>
              <w:pStyle w:val="solidar"/>
            </w:pPr>
            <w:r w:rsidRPr="001F4C3E">
              <w:t>Setzen Ressourcenzu</w:t>
            </w:r>
            <w:r w:rsidR="001F4C3E" w:rsidRPr="001F4C3E">
              <w:t>-</w:t>
            </w:r>
            <w:r w:rsidRPr="001F4C3E">
              <w:t>teilungen Haushaltsum</w:t>
            </w:r>
            <w:r w:rsidR="001F4C3E" w:rsidRPr="001F4C3E">
              <w:t>-</w:t>
            </w:r>
            <w:r w:rsidRPr="001F4C3E">
              <w:t xml:space="preserve">widmungen </w:t>
            </w:r>
            <w:r w:rsidR="001F4C3E" w:rsidRPr="001F4C3E">
              <w:t>voraus</w:t>
            </w:r>
            <w:r w:rsidRPr="001F4C3E">
              <w:t>?</w:t>
            </w:r>
          </w:p>
        </w:tc>
      </w:tr>
      <w:tr w:rsidR="001F4C3E" w:rsidRPr="00340E02" w14:paraId="771E618E" w14:textId="77777777" w:rsidTr="00ED33F4">
        <w:tc>
          <w:tcPr>
            <w:tcW w:w="813" w:type="dxa"/>
            <w:vMerge/>
          </w:tcPr>
          <w:p w14:paraId="2275E4DD" w14:textId="77777777" w:rsidR="001F4C3E" w:rsidRPr="00DF08CE" w:rsidRDefault="001F4C3E" w:rsidP="001F4C3E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1FD9A696" w14:textId="33BF1619" w:rsidR="001F4C3E" w:rsidRDefault="001F4C3E" w:rsidP="001F4C3E">
            <w:pPr>
              <w:pStyle w:val="Nrfett"/>
            </w:pPr>
            <w:r>
              <w:t>04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7425F153" w14:textId="6C0EB5E1" w:rsidR="001F4C3E" w:rsidRDefault="001F4C3E" w:rsidP="001F4C3E">
            <w:pPr>
              <w:pStyle w:val="Tab-Text"/>
              <w:rPr>
                <w:lang w:eastAsia="de-DE"/>
              </w:rPr>
            </w:pPr>
            <w:r w:rsidRPr="004C4714">
              <w:rPr>
                <w:b/>
                <w:bCs/>
                <w:lang w:eastAsia="de-DE"/>
              </w:rPr>
              <w:t xml:space="preserve">Durchführung </w:t>
            </w:r>
            <w:r w:rsidR="009E4A2A">
              <w:rPr>
                <w:b/>
                <w:bCs/>
                <w:lang w:eastAsia="de-DE"/>
              </w:rPr>
              <w:t xml:space="preserve">von </w:t>
            </w:r>
            <w:r w:rsidRPr="004C4714">
              <w:rPr>
                <w:b/>
                <w:bCs/>
                <w:lang w:eastAsia="de-DE"/>
              </w:rPr>
              <w:t>mo</w:t>
            </w:r>
            <w:r w:rsidR="009E4A2A">
              <w:rPr>
                <w:b/>
                <w:bCs/>
                <w:lang w:eastAsia="de-DE"/>
              </w:rPr>
              <w:t>-</w:t>
            </w:r>
            <w:r w:rsidRPr="004C4714">
              <w:rPr>
                <w:b/>
                <w:bCs/>
                <w:lang w:eastAsia="de-DE"/>
              </w:rPr>
              <w:t>derierte</w:t>
            </w:r>
            <w:r w:rsidR="009E4A2A">
              <w:rPr>
                <w:b/>
                <w:bCs/>
                <w:lang w:eastAsia="de-DE"/>
              </w:rPr>
              <w:t>n</w:t>
            </w:r>
            <w:r w:rsidRPr="004C4714">
              <w:rPr>
                <w:b/>
                <w:bCs/>
                <w:lang w:eastAsia="de-DE"/>
              </w:rPr>
              <w:t xml:space="preserve"> partizipative</w:t>
            </w:r>
            <w:r w:rsidR="009E4A2A">
              <w:rPr>
                <w:b/>
                <w:bCs/>
                <w:lang w:eastAsia="de-DE"/>
              </w:rPr>
              <w:t>n</w:t>
            </w:r>
            <w:r w:rsidRPr="004C4714">
              <w:rPr>
                <w:b/>
                <w:bCs/>
                <w:lang w:eastAsia="de-DE"/>
              </w:rPr>
              <w:t xml:space="preserve"> Prozesse</w:t>
            </w:r>
            <w:r w:rsidR="009E4A2A">
              <w:rPr>
                <w:b/>
                <w:bCs/>
                <w:lang w:eastAsia="de-DE"/>
              </w:rPr>
              <w:t>n</w:t>
            </w:r>
            <w:r w:rsidRPr="004C4714">
              <w:rPr>
                <w:lang w:eastAsia="de-DE"/>
              </w:rPr>
              <w:t>, die individuell auf die spezifische Schule eingehen (keine Standard</w:t>
            </w:r>
            <w:r>
              <w:rPr>
                <w:lang w:eastAsia="de-DE"/>
              </w:rPr>
              <w:t>-</w:t>
            </w:r>
            <w:r w:rsidRPr="004C4714">
              <w:rPr>
                <w:highlight w:val="yellow"/>
                <w:lang w:eastAsia="de-DE"/>
              </w:rPr>
              <w:t>ergebnisse</w:t>
            </w:r>
            <w:r w:rsidRPr="004C4714">
              <w:rPr>
                <w:lang w:eastAsia="de-DE"/>
              </w:rPr>
              <w:t>)</w:t>
            </w:r>
          </w:p>
          <w:p w14:paraId="3F9C36C7" w14:textId="6EA7F243" w:rsidR="001F4C3E" w:rsidRPr="004C4714" w:rsidRDefault="001F4C3E" w:rsidP="001F4C3E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 w:rsidRPr="004C4714">
              <w:rPr>
                <w:lang w:eastAsia="de-DE"/>
              </w:rPr>
              <w:br/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66EE42A3" w14:textId="243C3872" w:rsidR="001F4C3E" w:rsidRPr="004C0B40" w:rsidRDefault="001F4C3E" w:rsidP="0073745B">
            <w:pPr>
              <w:pStyle w:val="Blickfangpunkt"/>
            </w:pPr>
            <w:r w:rsidRPr="009E4A2A">
              <w:t>Schulen sind</w:t>
            </w:r>
            <w:r>
              <w:t xml:space="preserve"> in ihren Ausprägungen</w:t>
            </w:r>
            <w:r w:rsidR="009E4A2A">
              <w:t xml:space="preserve"> </w:t>
            </w:r>
            <w:r w:rsidR="009E4A2A" w:rsidRPr="009E4A2A">
              <w:t>unter</w:t>
            </w:r>
            <w:r w:rsidR="009E4A2A">
              <w:t>-</w:t>
            </w:r>
            <w:r w:rsidR="009E4A2A" w:rsidRPr="009E4A2A">
              <w:t>schiedlich</w:t>
            </w:r>
          </w:p>
        </w:tc>
        <w:tc>
          <w:tcPr>
            <w:tcW w:w="2847" w:type="dxa"/>
            <w:gridSpan w:val="2"/>
            <w:shd w:val="clear" w:color="auto" w:fill="F2F2F2" w:themeFill="background1" w:themeFillShade="F2"/>
          </w:tcPr>
          <w:p w14:paraId="5D7F58F4" w14:textId="0B645C79" w:rsidR="001F4C3E" w:rsidRPr="004C0B40" w:rsidRDefault="001F4C3E" w:rsidP="0073745B">
            <w:pPr>
              <w:pStyle w:val="Blickfangpunkt"/>
            </w:pPr>
            <w:r w:rsidRPr="001F4C3E">
              <w:t>Vertrauen und Ver</w:t>
            </w:r>
            <w:r w:rsidR="009E4A2A">
              <w:t>-</w:t>
            </w:r>
            <w:r w:rsidRPr="001F4C3E">
              <w:t>ständnis</w:t>
            </w:r>
            <w:r>
              <w:t xml:space="preserve"> unter den Beteiligten</w:t>
            </w:r>
          </w:p>
        </w:tc>
        <w:tc>
          <w:tcPr>
            <w:tcW w:w="2843" w:type="dxa"/>
            <w:shd w:val="clear" w:color="auto" w:fill="D9E2F3" w:themeFill="accent1" w:themeFillTint="33"/>
          </w:tcPr>
          <w:p w14:paraId="79847E80" w14:textId="4D5E5641" w:rsidR="001F4C3E" w:rsidRPr="001F4C3E" w:rsidRDefault="001F4C3E" w:rsidP="0073745B">
            <w:pPr>
              <w:pStyle w:val="Blickfangpunkt"/>
            </w:pPr>
            <w:r w:rsidRPr="001F4C3E">
              <w:t>Ressourcenzuteilung</w:t>
            </w:r>
          </w:p>
        </w:tc>
        <w:tc>
          <w:tcPr>
            <w:tcW w:w="2860" w:type="dxa"/>
          </w:tcPr>
          <w:p w14:paraId="6AF5E9FC" w14:textId="748FDBF0" w:rsidR="001F4C3E" w:rsidRPr="00DC5952" w:rsidRDefault="001F4C3E" w:rsidP="0073745B">
            <w:pPr>
              <w:pStyle w:val="solidar"/>
            </w:pPr>
            <w:r w:rsidRPr="001F4C3E">
              <w:t>Setzen Ressourcenzu-teilungen Haushaltsum-widmungen voraus?</w:t>
            </w:r>
          </w:p>
        </w:tc>
      </w:tr>
    </w:tbl>
    <w:p w14:paraId="2D496D4C" w14:textId="67282083" w:rsidR="00675C6F" w:rsidRDefault="00675C6F" w:rsidP="00C54340">
      <w:pPr>
        <w:tabs>
          <w:tab w:val="left" w:pos="3240"/>
        </w:tabs>
        <w:rPr>
          <w:rFonts w:ascii="Arial" w:hAnsi="Arial" w:cs="Arial"/>
          <w:sz w:val="18"/>
          <w:szCs w:val="18"/>
        </w:rPr>
      </w:pPr>
    </w:p>
    <w:p w14:paraId="2F77C738" w14:textId="77777777" w:rsidR="00675C6F" w:rsidRPr="00DC5952" w:rsidRDefault="00675C6F" w:rsidP="00675C6F">
      <w:pPr>
        <w:pStyle w:val="berschriftKA"/>
        <w:rPr>
          <w:b/>
          <w:bCs/>
        </w:rPr>
      </w:pPr>
      <w:r w:rsidRPr="00DC5952">
        <w:rPr>
          <w:b/>
          <w:bCs/>
        </w:rPr>
        <w:lastRenderedPageBreak/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21226FC9" w14:textId="155071FB" w:rsidR="00675C6F" w:rsidRDefault="00675C6F" w:rsidP="00675C6F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Rösner</w:t>
      </w:r>
      <w:r>
        <w:rPr>
          <w:color w:val="C00000"/>
          <w:sz w:val="24"/>
          <w:szCs w:val="24"/>
        </w:rPr>
        <w:t>-</w:t>
      </w:r>
      <w:r>
        <w:rPr>
          <w:color w:val="C00000"/>
          <w:sz w:val="24"/>
          <w:szCs w:val="24"/>
        </w:rPr>
        <w:t>Prümm, Ursula</w:t>
      </w:r>
      <w:r w:rsidR="0073745B">
        <w:rPr>
          <w:color w:val="C00000"/>
          <w:sz w:val="24"/>
          <w:szCs w:val="24"/>
        </w:rPr>
        <w:t xml:space="preserve"> / </w:t>
      </w:r>
      <w:r w:rsidR="0073745B" w:rsidRPr="00FD0E24">
        <w:rPr>
          <w:color w:val="2F5496" w:themeColor="accent1" w:themeShade="BF"/>
          <w:sz w:val="24"/>
          <w:szCs w:val="24"/>
        </w:rPr>
        <w:t>G.L.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>
        <w:rPr>
          <w:sz w:val="24"/>
          <w:szCs w:val="24"/>
        </w:rPr>
        <w:tab/>
        <w:t xml:space="preserve">Arbeitsstand: </w:t>
      </w:r>
      <w:r w:rsidRPr="00FD0E24">
        <w:rPr>
          <w:color w:val="2F5496" w:themeColor="accent1" w:themeShade="BF"/>
          <w:sz w:val="24"/>
          <w:szCs w:val="24"/>
        </w:rPr>
        <w:t>2</w:t>
      </w:r>
      <w:r w:rsidR="00FD0E24" w:rsidRPr="00FD0E24">
        <w:rPr>
          <w:color w:val="2F5496" w:themeColor="accent1" w:themeShade="BF"/>
          <w:sz w:val="24"/>
          <w:szCs w:val="24"/>
        </w:rPr>
        <w:t>5</w:t>
      </w:r>
      <w:r w:rsidRPr="00FD0E24">
        <w:rPr>
          <w:color w:val="2F5496" w:themeColor="accent1" w:themeShade="BF"/>
          <w:sz w:val="24"/>
          <w:szCs w:val="24"/>
        </w:rPr>
        <w:t>.01.2022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769"/>
        <w:gridCol w:w="661"/>
        <w:gridCol w:w="2710"/>
        <w:gridCol w:w="2687"/>
        <w:gridCol w:w="2831"/>
        <w:gridCol w:w="2811"/>
        <w:gridCol w:w="3237"/>
      </w:tblGrid>
      <w:tr w:rsidR="00EA406F" w:rsidRPr="005C662D" w14:paraId="391B3593" w14:textId="77777777" w:rsidTr="003B75E7">
        <w:trPr>
          <w:trHeight w:val="1209"/>
        </w:trPr>
        <w:tc>
          <w:tcPr>
            <w:tcW w:w="769" w:type="dxa"/>
            <w:tcBorders>
              <w:top w:val="single" w:sz="4" w:space="0" w:color="auto"/>
            </w:tcBorders>
            <w:textDirection w:val="btLr"/>
          </w:tcPr>
          <w:p w14:paraId="14FF641A" w14:textId="77777777" w:rsidR="00675C6F" w:rsidRPr="005C662D" w:rsidRDefault="00675C6F" w:rsidP="002C073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41015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4B002E1" w14:textId="77777777" w:rsidR="00675C6F" w:rsidRPr="000F4079" w:rsidRDefault="00675C6F" w:rsidP="002C073F">
            <w:pPr>
              <w:spacing w:before="80"/>
              <w:jc w:val="center"/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</w:pPr>
            <w:r w:rsidRPr="000F4079"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Nr</w:t>
            </w:r>
            <w:r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14:paraId="0F6B2584" w14:textId="77777777" w:rsidR="00675C6F" w:rsidRPr="005C662D" w:rsidRDefault="00675C6F" w:rsidP="002C07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1C8B0023" w14:textId="77777777" w:rsidR="00675C6F" w:rsidRPr="005C662D" w:rsidRDefault="00675C6F" w:rsidP="00675C6F">
            <w:pPr>
              <w:pStyle w:val="ABC-Blau"/>
              <w:tabs>
                <w:tab w:val="clear" w:pos="1889"/>
                <w:tab w:val="left" w:pos="413"/>
              </w:tabs>
            </w:pPr>
            <w:r w:rsidRPr="005C662D">
              <w:t>A</w:t>
            </w:r>
            <w:r w:rsidRPr="005C662D">
              <w:tab/>
              <w:t>Anforderung</w:t>
            </w:r>
          </w:p>
          <w:p w14:paraId="1B91079F" w14:textId="77777777" w:rsidR="00675C6F" w:rsidRPr="005C662D" w:rsidRDefault="00675C6F" w:rsidP="002C073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DE2E7D" w14:textId="77777777" w:rsidR="00675C6F" w:rsidRPr="005C662D" w:rsidRDefault="00675C6F" w:rsidP="002C073F">
            <w:pPr>
              <w:pStyle w:val="ABC-Grau"/>
              <w:tabs>
                <w:tab w:val="clear" w:pos="1914"/>
                <w:tab w:val="right" w:pos="2187"/>
              </w:tabs>
              <w:rPr>
                <w:b w:val="0"/>
                <w:bCs/>
                <w:sz w:val="22"/>
                <w:szCs w:val="22"/>
              </w:rPr>
            </w:pPr>
            <w:r w:rsidRPr="005C662D">
              <w:t>B</w:t>
            </w:r>
            <w:r w:rsidRPr="005C662D">
              <w:rPr>
                <w:b w:val="0"/>
                <w:bCs/>
                <w:sz w:val="22"/>
                <w:szCs w:val="22"/>
              </w:rPr>
              <w:tab/>
            </w:r>
            <w:r w:rsidRPr="005C662D">
              <w:t>Hintergrund</w:t>
            </w:r>
          </w:p>
          <w:p w14:paraId="57AA2F13" w14:textId="77777777" w:rsidR="00675C6F" w:rsidRPr="005C662D" w:rsidRDefault="00675C6F" w:rsidP="002C073F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62D">
              <w:rPr>
                <w:rFonts w:ascii="Arial" w:hAnsi="Arial" w:cs="Arial"/>
                <w:bCs/>
              </w:rPr>
              <w:t>Begründung</w:t>
            </w:r>
            <w:r w:rsidRPr="005C662D">
              <w:rPr>
                <w:rFonts w:ascii="Arial" w:hAnsi="Arial" w:cs="Arial"/>
                <w:bCs/>
              </w:rPr>
              <w:br/>
              <w:t>Grund / Ursache</w:t>
            </w:r>
            <w:r w:rsidRPr="005C662D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6DCD88D" w14:textId="77777777" w:rsidR="00675C6F" w:rsidRPr="005C662D" w:rsidRDefault="00675C6F" w:rsidP="002C073F">
            <w:pPr>
              <w:pStyle w:val="ABC-Grau"/>
              <w:tabs>
                <w:tab w:val="clear" w:pos="1914"/>
                <w:tab w:val="right" w:pos="1741"/>
              </w:tabs>
            </w:pPr>
            <w:r w:rsidRPr="005C662D">
              <w:t>C</w:t>
            </w:r>
            <w:r w:rsidRPr="005C662D">
              <w:tab/>
              <w:t>Wirkung</w:t>
            </w:r>
          </w:p>
          <w:p w14:paraId="516C5B3C" w14:textId="77777777" w:rsidR="00675C6F" w:rsidRPr="005C662D" w:rsidRDefault="00675C6F" w:rsidP="002C073F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</w:rPr>
              <w:t>Einflüsse / Folgen</w:t>
            </w:r>
            <w:r w:rsidRPr="005C662D">
              <w:rPr>
                <w:rFonts w:ascii="Arial" w:hAnsi="Arial" w:cs="Arial"/>
              </w:rPr>
              <w:br/>
              <w:t>Konsequenzen</w:t>
            </w:r>
            <w:r w:rsidRPr="005C662D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4F4E79C" w14:textId="77777777" w:rsidR="00675C6F" w:rsidRPr="005C662D" w:rsidRDefault="00675C6F" w:rsidP="002C073F">
            <w:pPr>
              <w:pStyle w:val="ABC-Blau"/>
              <w:tabs>
                <w:tab w:val="clear" w:pos="1889"/>
                <w:tab w:val="right" w:pos="1727"/>
              </w:tabs>
            </w:pPr>
            <w:r w:rsidRPr="005C662D">
              <w:t>D</w:t>
            </w:r>
            <w:r w:rsidRPr="005C662D">
              <w:tab/>
              <w:t>Lösung</w:t>
            </w:r>
          </w:p>
          <w:p w14:paraId="02662B36" w14:textId="77777777" w:rsidR="00675C6F" w:rsidRPr="005C662D" w:rsidRDefault="00675C6F" w:rsidP="002C073F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C662D"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24945A6F" w14:textId="77777777" w:rsidR="00675C6F" w:rsidRDefault="00675C6F" w:rsidP="002C073F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t>E</w:t>
            </w:r>
            <w:r w:rsidRPr="005C662D">
              <w:tab/>
              <w:t>Assoziierte</w:t>
            </w:r>
            <w:r w:rsidRPr="005C662D">
              <w:br/>
            </w:r>
            <w:r w:rsidRPr="005C662D">
              <w:tab/>
              <w:t>Fragestellungen</w:t>
            </w:r>
          </w:p>
          <w:p w14:paraId="6A5E276B" w14:textId="77777777" w:rsidR="00675C6F" w:rsidRPr="005C662D" w:rsidRDefault="00675C6F" w:rsidP="002C073F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rPr>
                <w:b w:val="0"/>
                <w:bCs/>
                <w:sz w:val="22"/>
                <w:szCs w:val="22"/>
              </w:rPr>
              <w:t>oder Kommentare</w:t>
            </w:r>
          </w:p>
        </w:tc>
      </w:tr>
      <w:tr w:rsidR="00EA406F" w:rsidRPr="00340E02" w14:paraId="58F33943" w14:textId="77777777" w:rsidTr="003B75E7">
        <w:trPr>
          <w:cantSplit/>
          <w:trHeight w:val="1134"/>
        </w:trPr>
        <w:tc>
          <w:tcPr>
            <w:tcW w:w="769" w:type="dxa"/>
            <w:vMerge w:val="restart"/>
            <w:textDirection w:val="btLr"/>
          </w:tcPr>
          <w:p w14:paraId="63E30BFC" w14:textId="59383A36" w:rsidR="00675C6F" w:rsidRPr="00675C6F" w:rsidRDefault="00675C6F" w:rsidP="002C073F">
            <w:pPr>
              <w:pStyle w:val="Nrfett"/>
              <w:ind w:left="113" w:right="113"/>
              <w:jc w:val="right"/>
              <w:rPr>
                <w:sz w:val="28"/>
              </w:rPr>
            </w:pPr>
            <w:r w:rsidRPr="00675C6F">
              <w:rPr>
                <w:color w:val="2F5496" w:themeColor="accent1" w:themeShade="BF"/>
                <w:sz w:val="28"/>
              </w:rPr>
              <w:t>Bedarfsplanung</w:t>
            </w:r>
          </w:p>
        </w:tc>
        <w:tc>
          <w:tcPr>
            <w:tcW w:w="661" w:type="dxa"/>
          </w:tcPr>
          <w:p w14:paraId="184FBC9C" w14:textId="194F0BE3" w:rsidR="00675C6F" w:rsidRPr="00DF08CE" w:rsidRDefault="00675C6F" w:rsidP="002C073F">
            <w:pPr>
              <w:pStyle w:val="Nrfett"/>
            </w:pPr>
            <w:r>
              <w:t>0</w:t>
            </w:r>
            <w:r w:rsidR="00FD0E24">
              <w:t>5</w:t>
            </w:r>
          </w:p>
        </w:tc>
        <w:tc>
          <w:tcPr>
            <w:tcW w:w="2710" w:type="dxa"/>
            <w:shd w:val="clear" w:color="auto" w:fill="D9E2F3" w:themeFill="accent1" w:themeFillTint="33"/>
          </w:tcPr>
          <w:p w14:paraId="46035C07" w14:textId="4DFB517E" w:rsidR="00675C6F" w:rsidRPr="0073745B" w:rsidRDefault="00675C6F" w:rsidP="002C073F">
            <w:pPr>
              <w:pStyle w:val="Tab-Tex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de-DE"/>
              </w:rPr>
            </w:pPr>
            <w:r w:rsidRPr="0073745B">
              <w:rPr>
                <w:b/>
                <w:bCs/>
                <w:color w:val="C00000"/>
                <w:lang w:eastAsia="de-DE"/>
              </w:rPr>
              <w:t xml:space="preserve">Bedarfsplanung als Phase mit den größten Stellschrauben für Nachhaltigkeit in BNB verankern </w:t>
            </w:r>
            <w:r w:rsidRPr="0073745B">
              <w:rPr>
                <w:b/>
                <w:bCs/>
                <w:color w:val="C00000"/>
                <w:lang w:eastAsia="de-DE"/>
              </w:rPr>
              <w:br/>
            </w:r>
            <w:r w:rsidRPr="0073745B">
              <w:rPr>
                <w:b/>
                <w:bCs/>
                <w:color w:val="C00000"/>
                <w:lang w:eastAsia="de-DE"/>
              </w:rPr>
              <w:br/>
            </w:r>
            <w:r w:rsidRPr="0073745B">
              <w:rPr>
                <w:b/>
                <w:bCs/>
                <w:color w:val="C00000"/>
                <w:lang w:eastAsia="de-DE"/>
              </w:rPr>
              <w:br/>
            </w:r>
            <w:r w:rsidRPr="0073745B">
              <w:rPr>
                <w:b/>
                <w:bCs/>
                <w:color w:val="C00000"/>
                <w:lang w:eastAsia="de-DE"/>
              </w:rPr>
              <w:br/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09EE4A98" w14:textId="6E2CF68C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335F4B">
              <w:rPr>
                <w:b/>
                <w:bCs/>
                <w:color w:val="C00000"/>
              </w:rPr>
              <w:t>Planung des Raum</w:t>
            </w:r>
            <w:r w:rsidR="00335F4B">
              <w:rPr>
                <w:b/>
                <w:bCs/>
                <w:color w:val="C00000"/>
              </w:rPr>
              <w:t>-</w:t>
            </w:r>
            <w:r w:rsidRPr="00335F4B">
              <w:rPr>
                <w:b/>
                <w:bCs/>
                <w:color w:val="C00000"/>
              </w:rPr>
              <w:t>bedarfes</w:t>
            </w:r>
            <w:r w:rsidRPr="0073745B">
              <w:rPr>
                <w:color w:val="C00000"/>
              </w:rPr>
              <w:t xml:space="preserve"> wird in BNB nicht behandelt</w:t>
            </w:r>
          </w:p>
          <w:p w14:paraId="15B058BA" w14:textId="0BFA48F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F739C4">
              <w:rPr>
                <w:b/>
                <w:bCs/>
                <w:color w:val="C00000"/>
              </w:rPr>
              <w:t>In BNB sind nur die Kriterien</w:t>
            </w:r>
            <w:r w:rsidRPr="0073745B">
              <w:rPr>
                <w:color w:val="C00000"/>
              </w:rPr>
              <w:t xml:space="preserve"> enthalten, nach denen ein Be-darfsplan </w:t>
            </w:r>
            <w:r w:rsidRPr="00F739C4">
              <w:rPr>
                <w:b/>
                <w:bCs/>
                <w:color w:val="C00000"/>
              </w:rPr>
              <w:t>hinsichtlich Vollständigkeit</w:t>
            </w:r>
            <w:r w:rsidRPr="0073745B">
              <w:rPr>
                <w:color w:val="C00000"/>
              </w:rPr>
              <w:t xml:space="preserve"> bewertet wird</w:t>
            </w:r>
          </w:p>
          <w:p w14:paraId="29489131" w14:textId="75D1282C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335F4B">
              <w:rPr>
                <w:b/>
                <w:bCs/>
                <w:color w:val="C00000"/>
              </w:rPr>
              <w:t>Phase 0 =</w:t>
            </w:r>
            <w:r w:rsidRPr="0073745B">
              <w:rPr>
                <w:color w:val="C00000"/>
              </w:rPr>
              <w:t xml:space="preserve"> </w:t>
            </w:r>
            <w:r w:rsidRPr="00335F4B">
              <w:rPr>
                <w:b/>
                <w:bCs/>
                <w:color w:val="C00000"/>
              </w:rPr>
              <w:t>Stell</w:t>
            </w:r>
            <w:r w:rsidR="00335F4B" w:rsidRPr="00335F4B">
              <w:rPr>
                <w:b/>
                <w:bCs/>
                <w:color w:val="C00000"/>
              </w:rPr>
              <w:t>-</w:t>
            </w:r>
            <w:r w:rsidRPr="00335F4B">
              <w:rPr>
                <w:b/>
                <w:bCs/>
                <w:color w:val="C00000"/>
              </w:rPr>
              <w:t>schraube für Wirt</w:t>
            </w:r>
            <w:r w:rsidR="00335F4B" w:rsidRPr="00335F4B">
              <w:rPr>
                <w:b/>
                <w:bCs/>
                <w:color w:val="C00000"/>
              </w:rPr>
              <w:t>-</w:t>
            </w:r>
            <w:r w:rsidRPr="00335F4B">
              <w:rPr>
                <w:b/>
                <w:bCs/>
                <w:color w:val="C00000"/>
              </w:rPr>
              <w:t>schaftlichkeit</w:t>
            </w:r>
            <w:r w:rsidRPr="0073745B">
              <w:rPr>
                <w:color w:val="C00000"/>
              </w:rPr>
              <w:t xml:space="preserve"> </w:t>
            </w:r>
            <w:r w:rsidRPr="00335F4B">
              <w:rPr>
                <w:b/>
                <w:bCs/>
                <w:color w:val="C00000"/>
              </w:rPr>
              <w:t>UND Nachhaltigkeit</w:t>
            </w:r>
            <w:r w:rsidRPr="0073745B">
              <w:rPr>
                <w:color w:val="C00000"/>
              </w:rPr>
              <w:t>: „</w:t>
            </w:r>
            <w:r w:rsidR="00335F4B">
              <w:rPr>
                <w:color w:val="C00000"/>
              </w:rPr>
              <w:t>A</w:t>
            </w:r>
            <w:r w:rsidRPr="0073745B">
              <w:rPr>
                <w:color w:val="C00000"/>
              </w:rPr>
              <w:t>m nachhaltigsten ist das, was nicht gebaut werden mus</w:t>
            </w:r>
            <w:r w:rsidR="00335F4B">
              <w:rPr>
                <w:color w:val="C00000"/>
              </w:rPr>
              <w:t>s</w:t>
            </w:r>
            <w:r w:rsidRPr="0073745B">
              <w:rPr>
                <w:color w:val="C00000"/>
              </w:rPr>
              <w:t>“</w:t>
            </w:r>
          </w:p>
          <w:p w14:paraId="5FF6D26D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1F27DA">
              <w:rPr>
                <w:b/>
                <w:bCs/>
                <w:color w:val="C00000"/>
              </w:rPr>
              <w:t>Kaum jemand kennt sich mit Bedarfspla-nung aus</w:t>
            </w:r>
            <w:r w:rsidRPr="0073745B">
              <w:rPr>
                <w:color w:val="C00000"/>
              </w:rPr>
              <w:t xml:space="preserve"> und kann die Chancen ergreifen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1AF38055" w14:textId="0BE81585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Was nicht geschrieben steht, wird auch nicht verlangt</w:t>
            </w:r>
          </w:p>
          <w:p w14:paraId="0A8F0377" w14:textId="37C7ED51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Bedarfsplanung wird interpretiert als reine Zusammenstellung von Anforderungen</w:t>
            </w:r>
          </w:p>
          <w:p w14:paraId="2B84A3C1" w14:textId="1BCDE162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 xml:space="preserve">Die kreativen Potentiale der Bedarfsplanung werden weder dargestellt noch gesehen 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14:paraId="1A8AED72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Separater Steckbrief mit Kriterien für die Bewertung des Vorgehens der. Bedarfsplanung</w:t>
            </w:r>
          </w:p>
          <w:p w14:paraId="5EC3E915" w14:textId="618E41AB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Separater Steckbrief mit Kriterien für die Bewertung des Ergebnisses der Bedarfsplanung</w:t>
            </w:r>
          </w:p>
          <w:p w14:paraId="1CD1AD16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Arbeitshilfen für nachhaltige Bedarfsplanung</w:t>
            </w:r>
          </w:p>
        </w:tc>
        <w:tc>
          <w:tcPr>
            <w:tcW w:w="3237" w:type="dxa"/>
          </w:tcPr>
          <w:p w14:paraId="32E9F265" w14:textId="6DFBF952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Welche Nachhaltigkeits</w:t>
            </w:r>
            <w:r w:rsidR="009B541A">
              <w:rPr>
                <w:color w:val="C00000"/>
              </w:rPr>
              <w:t>-</w:t>
            </w:r>
            <w:r w:rsidRPr="0073745B">
              <w:rPr>
                <w:color w:val="C00000"/>
              </w:rPr>
              <w:t xml:space="preserve">aspekte müssen bereits in der Bedarfsplanung berücksichtigt werden? </w:t>
            </w:r>
          </w:p>
          <w:p w14:paraId="695B39CE" w14:textId="77777777" w:rsidR="00675C6F" w:rsidRPr="00F739C4" w:rsidRDefault="00675C6F" w:rsidP="0073745B">
            <w:pPr>
              <w:pStyle w:val="Blickfangpunkt"/>
              <w:rPr>
                <w:color w:val="C00000"/>
                <w:highlight w:val="yellow"/>
              </w:rPr>
            </w:pPr>
            <w:r w:rsidRPr="00F739C4">
              <w:rPr>
                <w:color w:val="C00000"/>
                <w:highlight w:val="yellow"/>
              </w:rPr>
              <w:t xml:space="preserve">Unterscheidung: Bedarfsplanung </w:t>
            </w:r>
            <w:r w:rsidRPr="00F739C4">
              <w:rPr>
                <w:color w:val="C00000"/>
                <w:highlight w:val="yellow"/>
              </w:rPr>
              <w:sym w:font="Wingdings" w:char="F0F3"/>
            </w:r>
            <w:r w:rsidRPr="00F739C4">
              <w:rPr>
                <w:color w:val="C00000"/>
                <w:highlight w:val="yellow"/>
              </w:rPr>
              <w:t xml:space="preserve"> Phase 0</w:t>
            </w:r>
          </w:p>
          <w:p w14:paraId="6F4610B6" w14:textId="7698AB82" w:rsidR="009B541A" w:rsidRDefault="009B541A" w:rsidP="009B541A">
            <w:pPr>
              <w:pStyle w:val="Blickfangpunkt"/>
              <w:numPr>
                <w:ilvl w:val="0"/>
                <w:numId w:val="0"/>
              </w:numPr>
              <w:ind w:left="254"/>
            </w:pPr>
            <w:r>
              <w:rPr>
                <w:color w:val="C00000"/>
              </w:rPr>
              <w:br/>
            </w:r>
            <w:r w:rsidR="001F27DA">
              <w:rPr>
                <w:color w:val="C00000"/>
              </w:rPr>
              <w:br/>
            </w:r>
            <w:r w:rsidR="001F27DA">
              <w:rPr>
                <w:color w:val="C00000"/>
              </w:rPr>
              <w:br/>
            </w:r>
          </w:p>
          <w:p w14:paraId="10C94F10" w14:textId="7760A699" w:rsidR="001F27DA" w:rsidRDefault="009B541A" w:rsidP="009B541A">
            <w:pPr>
              <w:pStyle w:val="solidar"/>
            </w:pPr>
            <w:r>
              <w:t xml:space="preserve">Siehe </w:t>
            </w:r>
            <w:r w:rsidR="00F739C4">
              <w:t xml:space="preserve">z.B. </w:t>
            </w:r>
            <w:r>
              <w:t>BNB Anlage 1 c:</w:t>
            </w:r>
            <w:r>
              <w:br/>
              <w:t>Große Bedarfsplanung</w:t>
            </w:r>
            <w:r w:rsidR="001F27DA">
              <w:br/>
            </w:r>
            <w:r w:rsidR="003B75E7">
              <w:br/>
            </w:r>
            <w:r w:rsidR="001F27DA">
              <w:br/>
            </w:r>
          </w:p>
          <w:p w14:paraId="5404D885" w14:textId="69401EF5" w:rsidR="001F27DA" w:rsidRPr="0073745B" w:rsidRDefault="009B541A" w:rsidP="001F27DA">
            <w:pPr>
              <w:pStyle w:val="solidar"/>
            </w:pPr>
            <w:r>
              <w:t xml:space="preserve">Für jeden </w:t>
            </w:r>
            <w:r w:rsidR="001F27DA">
              <w:t xml:space="preserve">DGNB-Auditor und / oder BNB-Nachhaltigkeits-koordinator </w:t>
            </w:r>
            <w:r>
              <w:t xml:space="preserve">ist dieses Thema eine Kernkompetenz </w:t>
            </w:r>
          </w:p>
        </w:tc>
      </w:tr>
      <w:tr w:rsidR="00EA406F" w:rsidRPr="00340E02" w14:paraId="4A77BD16" w14:textId="77777777" w:rsidTr="003B75E7">
        <w:tc>
          <w:tcPr>
            <w:tcW w:w="769" w:type="dxa"/>
            <w:vMerge/>
          </w:tcPr>
          <w:p w14:paraId="05E89C1B" w14:textId="77777777" w:rsidR="00675C6F" w:rsidRPr="00DF08CE" w:rsidRDefault="00675C6F" w:rsidP="002C073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47B96657" w14:textId="5AA75708" w:rsidR="00675C6F" w:rsidRDefault="00675C6F" w:rsidP="002C073F">
            <w:pPr>
              <w:pStyle w:val="Nrfett"/>
            </w:pPr>
            <w:r>
              <w:t>0</w:t>
            </w:r>
            <w:r w:rsidR="00FD0E24">
              <w:t>6</w:t>
            </w:r>
          </w:p>
        </w:tc>
        <w:tc>
          <w:tcPr>
            <w:tcW w:w="2710" w:type="dxa"/>
            <w:shd w:val="clear" w:color="auto" w:fill="D9E2F3" w:themeFill="accent1" w:themeFillTint="33"/>
          </w:tcPr>
          <w:p w14:paraId="2E97E9BA" w14:textId="621C4338" w:rsidR="00675C6F" w:rsidRPr="0073745B" w:rsidRDefault="00675C6F" w:rsidP="002C073F">
            <w:pPr>
              <w:pStyle w:val="Tab-Tex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de-DE"/>
              </w:rPr>
            </w:pPr>
            <w:r w:rsidRPr="0073745B">
              <w:rPr>
                <w:b/>
                <w:bCs/>
                <w:color w:val="C00000"/>
                <w:lang w:eastAsia="de-DE"/>
              </w:rPr>
              <w:t>Bedarfsplanung mit Beteiligung der Schulgemeinde - mit ausreichend Zeit und Abstand zur Bauplanung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14EE6169" w14:textId="1BB76CD9" w:rsidR="00675C6F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Meist werden Planer mit</w:t>
            </w:r>
            <w:r w:rsidR="007732BA">
              <w:rPr>
                <w:color w:val="C00000"/>
              </w:rPr>
              <w:t xml:space="preserve"> </w:t>
            </w:r>
            <w:r w:rsidRPr="0073745B">
              <w:rPr>
                <w:color w:val="C00000"/>
              </w:rPr>
              <w:t>Raumliste</w:t>
            </w:r>
            <w:r w:rsidR="007732BA">
              <w:rPr>
                <w:color w:val="C00000"/>
              </w:rPr>
              <w:t>n</w:t>
            </w:r>
            <w:r w:rsidRPr="0073745B">
              <w:rPr>
                <w:color w:val="C00000"/>
              </w:rPr>
              <w:t xml:space="preserve"> beauf</w:t>
            </w:r>
            <w:r w:rsidR="007732BA">
              <w:rPr>
                <w:color w:val="C00000"/>
              </w:rPr>
              <w:t>-</w:t>
            </w:r>
            <w:r w:rsidRPr="0073745B">
              <w:rPr>
                <w:color w:val="C00000"/>
              </w:rPr>
              <w:t>tragt, anschließend wird ein Lehrkonzept erarbeitet und in den Bedarf integriert</w:t>
            </w:r>
          </w:p>
          <w:p w14:paraId="181BAEA5" w14:textId="2703949D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73070">
              <w:rPr>
                <w:b/>
                <w:bCs/>
                <w:color w:val="C00000"/>
              </w:rPr>
              <w:t>„die Uhr tickt“</w:t>
            </w:r>
            <w:r w:rsidRPr="0073745B">
              <w:rPr>
                <w:color w:val="C00000"/>
              </w:rPr>
              <w:t>:</w:t>
            </w:r>
            <w:r w:rsidR="00773070">
              <w:rPr>
                <w:color w:val="C00000"/>
              </w:rPr>
              <w:br/>
              <w:t>D</w:t>
            </w:r>
            <w:r w:rsidRPr="0073745B">
              <w:rPr>
                <w:color w:val="C00000"/>
              </w:rPr>
              <w:t xml:space="preserve">er Abstimmung kann </w:t>
            </w:r>
            <w:r w:rsidRPr="0073745B">
              <w:rPr>
                <w:color w:val="C00000"/>
              </w:rPr>
              <w:lastRenderedPageBreak/>
              <w:t>nicht viel Zeit eingeräumt werden</w:t>
            </w:r>
          </w:p>
          <w:p w14:paraId="7907BDF0" w14:textId="41FB6E86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73070">
              <w:rPr>
                <w:b/>
                <w:bCs/>
                <w:color w:val="C00000"/>
              </w:rPr>
              <w:t>Planer wollen planen</w:t>
            </w:r>
            <w:r w:rsidRPr="0073745B">
              <w:rPr>
                <w:color w:val="C00000"/>
              </w:rPr>
              <w:t>. Sie müssen auf ihr wirtschaftliches Betriebsergebnis achten</w:t>
            </w:r>
          </w:p>
          <w:p w14:paraId="390EA3C3" w14:textId="2D571DC9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 xml:space="preserve">Bauverwaltung haben </w:t>
            </w:r>
            <w:r w:rsidR="00BF5868" w:rsidRPr="00BF5868">
              <w:rPr>
                <w:color w:val="2F5496" w:themeColor="accent1" w:themeShade="BF"/>
              </w:rPr>
              <w:t xml:space="preserve">den </w:t>
            </w:r>
            <w:r w:rsidRPr="0073745B">
              <w:rPr>
                <w:color w:val="C00000"/>
              </w:rPr>
              <w:t xml:space="preserve">Auftrag zu bauen, die Bedarfsplanung wird nicht als eigene Phase </w:t>
            </w:r>
            <w:r w:rsidR="00BF5868" w:rsidRPr="00BF5868">
              <w:rPr>
                <w:color w:val="2F5496" w:themeColor="accent1" w:themeShade="BF"/>
              </w:rPr>
              <w:t xml:space="preserve">(0) </w:t>
            </w:r>
            <w:r w:rsidRPr="0073745B">
              <w:rPr>
                <w:color w:val="C00000"/>
              </w:rPr>
              <w:t>angesehen</w:t>
            </w:r>
          </w:p>
          <w:p w14:paraId="01AD482F" w14:textId="42B570F8" w:rsidR="00675C6F" w:rsidRPr="00BF5868" w:rsidRDefault="00675C6F" w:rsidP="0073745B">
            <w:pPr>
              <w:pStyle w:val="Blickfangpunkt"/>
              <w:rPr>
                <w:strike/>
                <w:color w:val="C00000"/>
              </w:rPr>
            </w:pPr>
            <w:r w:rsidRPr="00966233">
              <w:rPr>
                <w:strike/>
                <w:color w:val="2F5496" w:themeColor="accent1" w:themeShade="BF"/>
              </w:rPr>
              <w:t>Kaum jemand kennt sich mit Bedarfspla</w:t>
            </w:r>
            <w:r w:rsidR="00EA406F" w:rsidRPr="00966233">
              <w:rPr>
                <w:strike/>
                <w:color w:val="2F5496" w:themeColor="accent1" w:themeShade="BF"/>
              </w:rPr>
              <w:t>-</w:t>
            </w:r>
            <w:r w:rsidRPr="00966233">
              <w:rPr>
                <w:strike/>
                <w:color w:val="2F5496" w:themeColor="accent1" w:themeShade="BF"/>
              </w:rPr>
              <w:t>nung aus und kann die Chancen ergreifen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6FB6EC77" w14:textId="4C2BA8E6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lastRenderedPageBreak/>
              <w:t>mit der Wahl des Planers hat man schon eine Entscheidung hinsichtlich des Umfangs und der Architektur getroffen</w:t>
            </w:r>
          </w:p>
          <w:p w14:paraId="579A96AE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Nachjustieren = Bedarfsänderung = teuer und zeitaufwändig</w:t>
            </w:r>
          </w:p>
          <w:p w14:paraId="60936EF2" w14:textId="77777777" w:rsidR="00675C6F" w:rsidRPr="00773070" w:rsidRDefault="00675C6F" w:rsidP="0073745B">
            <w:pPr>
              <w:pStyle w:val="Blickfangpunkt"/>
              <w:rPr>
                <w:b/>
                <w:bCs/>
                <w:color w:val="C00000"/>
              </w:rPr>
            </w:pPr>
            <w:r w:rsidRPr="00773070">
              <w:rPr>
                <w:b/>
                <w:bCs/>
                <w:color w:val="C00000"/>
              </w:rPr>
              <w:lastRenderedPageBreak/>
              <w:t>Viele Planer tun sich mit Bedarfsplanung und Beteiligung schwer</w:t>
            </w:r>
          </w:p>
          <w:p w14:paraId="13141CAC" w14:textId="25FD57EF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Die Schulgemeinde fühlt sich nicht ernstgenommen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14:paraId="059CB566" w14:textId="722866C1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lastRenderedPageBreak/>
              <w:t>Separater Steckbrief mit Kriterien für die Bewer</w:t>
            </w:r>
            <w:r w:rsidR="00BF5868">
              <w:rPr>
                <w:color w:val="C00000"/>
              </w:rPr>
              <w:t>-</w:t>
            </w:r>
            <w:r w:rsidRPr="0073745B">
              <w:rPr>
                <w:color w:val="C00000"/>
              </w:rPr>
              <w:t>tung des Vorgehens der Bedarfsplanung</w:t>
            </w:r>
          </w:p>
          <w:p w14:paraId="67E7C565" w14:textId="12FAE03E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>Arbeitshilfe für partizi</w:t>
            </w:r>
            <w:r w:rsidR="00BF5868">
              <w:rPr>
                <w:color w:val="C00000"/>
              </w:rPr>
              <w:t>-</w:t>
            </w:r>
            <w:r w:rsidRPr="0073745B">
              <w:rPr>
                <w:color w:val="C00000"/>
              </w:rPr>
              <w:t>pative Bedarfsplanung</w:t>
            </w:r>
          </w:p>
          <w:p w14:paraId="418CAE80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lastRenderedPageBreak/>
              <w:t>Adresslisten mit geeigneten BedarfsplanerInnen</w:t>
            </w:r>
          </w:p>
        </w:tc>
        <w:tc>
          <w:tcPr>
            <w:tcW w:w="3237" w:type="dxa"/>
          </w:tcPr>
          <w:p w14:paraId="4D0F332D" w14:textId="38CB62BD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F739C4">
              <w:rPr>
                <w:b/>
                <w:bCs/>
                <w:color w:val="C00000"/>
              </w:rPr>
              <w:lastRenderedPageBreak/>
              <w:t>Ist es überhaupt sinnvoll, dass die Bauverwaltung</w:t>
            </w:r>
            <w:r w:rsidRPr="0073745B">
              <w:rPr>
                <w:color w:val="C00000"/>
              </w:rPr>
              <w:t xml:space="preserve"> für die Bedarfs</w:t>
            </w:r>
            <w:r w:rsidR="007732BA">
              <w:rPr>
                <w:color w:val="C00000"/>
              </w:rPr>
              <w:t>-</w:t>
            </w:r>
            <w:r w:rsidRPr="0073745B">
              <w:rPr>
                <w:color w:val="C00000"/>
              </w:rPr>
              <w:t xml:space="preserve">planung </w:t>
            </w:r>
            <w:r w:rsidRPr="00F739C4">
              <w:rPr>
                <w:b/>
                <w:bCs/>
                <w:color w:val="C00000"/>
              </w:rPr>
              <w:t>zuständig ist</w:t>
            </w:r>
            <w:r w:rsidRPr="0073745B">
              <w:rPr>
                <w:color w:val="C00000"/>
              </w:rPr>
              <w:t xml:space="preserve"> !?! </w:t>
            </w:r>
          </w:p>
          <w:p w14:paraId="5B2B148C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  <w:r w:rsidRPr="0073745B">
              <w:rPr>
                <w:color w:val="C00000"/>
              </w:rPr>
              <w:t xml:space="preserve">„Nicht mehr </w:t>
            </w:r>
            <w:r w:rsidRPr="00F739C4">
              <w:rPr>
                <w:b/>
                <w:bCs/>
                <w:color w:val="C00000"/>
              </w:rPr>
              <w:t>für</w:t>
            </w:r>
            <w:r w:rsidRPr="0073745B">
              <w:rPr>
                <w:color w:val="C00000"/>
              </w:rPr>
              <w:t xml:space="preserve">, </w:t>
            </w:r>
            <w:r w:rsidRPr="00BF5868">
              <w:rPr>
                <w:b/>
                <w:bCs/>
                <w:color w:val="C00000"/>
              </w:rPr>
              <w:t>sondern</w:t>
            </w:r>
            <w:r w:rsidRPr="0073745B">
              <w:rPr>
                <w:color w:val="C00000"/>
              </w:rPr>
              <w:t xml:space="preserve"> </w:t>
            </w:r>
            <w:r w:rsidRPr="00F739C4">
              <w:rPr>
                <w:b/>
                <w:bCs/>
                <w:color w:val="C00000"/>
              </w:rPr>
              <w:t>mit</w:t>
            </w:r>
            <w:r w:rsidRPr="0073745B">
              <w:rPr>
                <w:color w:val="C00000"/>
              </w:rPr>
              <w:t xml:space="preserve"> den Nutzenden bauen“, Europäisches Bauhaus 2021</w:t>
            </w:r>
          </w:p>
          <w:p w14:paraId="1EC0187A" w14:textId="77777777" w:rsidR="00675C6F" w:rsidRPr="0073745B" w:rsidRDefault="00675C6F" w:rsidP="0073745B">
            <w:pPr>
              <w:pStyle w:val="Blickfangpunkt"/>
              <w:rPr>
                <w:color w:val="C00000"/>
              </w:rPr>
            </w:pPr>
          </w:p>
        </w:tc>
      </w:tr>
      <w:tr w:rsidR="00EA406F" w:rsidRPr="00340E02" w14:paraId="367FD309" w14:textId="77777777" w:rsidTr="003B75E7">
        <w:tc>
          <w:tcPr>
            <w:tcW w:w="769" w:type="dxa"/>
            <w:vMerge/>
          </w:tcPr>
          <w:p w14:paraId="6E9DDABE" w14:textId="77777777" w:rsidR="00675C6F" w:rsidRPr="00DF08CE" w:rsidRDefault="00675C6F" w:rsidP="002C073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38DD9E7D" w14:textId="2B3C076D" w:rsidR="00675C6F" w:rsidRDefault="00675C6F" w:rsidP="002C073F">
            <w:pPr>
              <w:pStyle w:val="Nrfett"/>
            </w:pPr>
            <w:r>
              <w:t>0</w:t>
            </w:r>
            <w:r w:rsidR="00FD0E24">
              <w:t>7</w:t>
            </w:r>
          </w:p>
        </w:tc>
        <w:tc>
          <w:tcPr>
            <w:tcW w:w="2710" w:type="dxa"/>
            <w:shd w:val="clear" w:color="auto" w:fill="D9E2F3" w:themeFill="accent1" w:themeFillTint="33"/>
          </w:tcPr>
          <w:p w14:paraId="2915F7CE" w14:textId="7F499A34" w:rsidR="00675C6F" w:rsidRPr="00FD0E24" w:rsidRDefault="00675C6F" w:rsidP="002C073F">
            <w:pPr>
              <w:pStyle w:val="Tab-Text"/>
              <w:rPr>
                <w:b/>
                <w:bCs/>
                <w:color w:val="C00000"/>
                <w:lang w:eastAsia="de-DE"/>
              </w:rPr>
            </w:pPr>
            <w:r w:rsidRPr="00FD0E24">
              <w:rPr>
                <w:b/>
                <w:bCs/>
                <w:color w:val="C00000"/>
                <w:lang w:eastAsia="de-DE"/>
              </w:rPr>
              <w:t xml:space="preserve">Nachhaltige Nutzung bei den Nutzenden verankern und verstetigen </w:t>
            </w:r>
            <w:r w:rsidRPr="00FD0E24">
              <w:rPr>
                <w:b/>
                <w:bCs/>
                <w:color w:val="C00000"/>
                <w:lang w:eastAsia="de-DE"/>
              </w:rPr>
              <w:br/>
            </w:r>
            <w:r w:rsidRPr="00FD0E24">
              <w:rPr>
                <w:b/>
                <w:bCs/>
                <w:color w:val="C00000"/>
                <w:lang w:eastAsia="de-DE"/>
              </w:rPr>
              <w:br/>
            </w:r>
            <w:r w:rsidRPr="00FD0E24">
              <w:rPr>
                <w:b/>
                <w:bCs/>
                <w:color w:val="C00000"/>
                <w:lang w:eastAsia="de-DE"/>
              </w:rPr>
              <w:br/>
            </w:r>
            <w:r w:rsidRPr="00FD0E24">
              <w:rPr>
                <w:b/>
                <w:bCs/>
                <w:color w:val="C00000"/>
                <w:lang w:eastAsia="de-DE"/>
              </w:rPr>
              <w:br/>
            </w:r>
            <w:r w:rsidRPr="00FD0E24">
              <w:rPr>
                <w:b/>
                <w:bCs/>
                <w:color w:val="C00000"/>
                <w:lang w:eastAsia="de-DE"/>
              </w:rPr>
              <w:br/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4AD05DDF" w14:textId="2D27016C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Es bringt wenig, ein nachhaltiges Gebäude zu errichten, wenn keiner versteht, es nachhaltig zu nutzen</w:t>
            </w:r>
          </w:p>
          <w:p w14:paraId="4DEEBA86" w14:textId="0A763731" w:rsidR="00675C6F" w:rsidRPr="002C3F05" w:rsidRDefault="00675C6F" w:rsidP="002C3F05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Nutzende benutzen ein Gebäude intuitiv</w:t>
            </w:r>
            <w:r w:rsidR="002C3F05">
              <w:rPr>
                <w:color w:val="C00000"/>
              </w:rPr>
              <w:t xml:space="preserve"> -d</w:t>
            </w:r>
            <w:r w:rsidRPr="002C3F05">
              <w:rPr>
                <w:color w:val="C00000"/>
              </w:rPr>
              <w:t>abei denken sie nicht an Nachhaltigkeit</w:t>
            </w:r>
          </w:p>
          <w:p w14:paraId="5A767AF9" w14:textId="03233110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Nachhaltiger Umgang mit Gebäude wird nicht thematisiert</w:t>
            </w:r>
          </w:p>
          <w:p w14:paraId="75A20A63" w14:textId="3C31D66F" w:rsidR="00675C6F" w:rsidRPr="00FD0E24" w:rsidRDefault="00675C6F" w:rsidP="00F739C4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Keine Evaluation und Optimierung nach Bezug</w:t>
            </w:r>
            <w:r w:rsidR="002C3F05">
              <w:rPr>
                <w:color w:val="C00000"/>
              </w:rPr>
              <w:t xml:space="preserve"> </w:t>
            </w:r>
            <w:r w:rsidR="002C3F05" w:rsidRPr="002C3F05">
              <w:rPr>
                <w:color w:val="2F5496" w:themeColor="accent1" w:themeShade="BF"/>
              </w:rPr>
              <w:t>/ Inbetriebnah</w:t>
            </w:r>
            <w:r w:rsidR="002C3F05">
              <w:rPr>
                <w:color w:val="2F5496" w:themeColor="accent1" w:themeShade="BF"/>
              </w:rPr>
              <w:t>-</w:t>
            </w:r>
            <w:r w:rsidR="002C3F05" w:rsidRPr="002C3F05">
              <w:rPr>
                <w:color w:val="2F5496" w:themeColor="accent1" w:themeShade="BF"/>
              </w:rPr>
              <w:t>me</w:t>
            </w:r>
            <w:r w:rsidR="002C3F05">
              <w:rPr>
                <w:color w:val="2F5496" w:themeColor="accent1" w:themeShade="BF"/>
              </w:rPr>
              <w:t xml:space="preserve"> des Gebäudes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64757731" w14:textId="77777777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Unachtsamer Umgang</w:t>
            </w:r>
          </w:p>
          <w:p w14:paraId="096A7D21" w14:textId="77777777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Kein Wissen über Zusammenhänge</w:t>
            </w:r>
          </w:p>
          <w:p w14:paraId="554F04CC" w14:textId="77777777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Wenig Engagement für Nachhaltigkeit im Schulalltag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14:paraId="5377ED96" w14:textId="77777777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 xml:space="preserve">Intuitiv nachhaltig richtige Nutzung sicherstellen </w:t>
            </w:r>
          </w:p>
          <w:p w14:paraId="3AE2676A" w14:textId="0F37F1CB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 xml:space="preserve">Nachhaltigkeit in </w:t>
            </w:r>
            <w:r w:rsidR="00BF5868" w:rsidRPr="00BF5868">
              <w:rPr>
                <w:color w:val="2F5496" w:themeColor="accent1" w:themeShade="BF"/>
              </w:rPr>
              <w:t xml:space="preserve">der </w:t>
            </w:r>
            <w:r w:rsidRPr="00FD0E24">
              <w:rPr>
                <w:color w:val="C00000"/>
              </w:rPr>
              <w:t>Schulgemeinde thema</w:t>
            </w:r>
            <w:r w:rsidR="00BF5868">
              <w:rPr>
                <w:color w:val="C00000"/>
              </w:rPr>
              <w:t>-</w:t>
            </w:r>
            <w:r w:rsidRPr="00FD0E24">
              <w:rPr>
                <w:color w:val="C00000"/>
              </w:rPr>
              <w:t>tisieren, üben und immer wieder in den Focus rücken</w:t>
            </w:r>
          </w:p>
          <w:p w14:paraId="1AA611C5" w14:textId="393A03A0" w:rsidR="00675C6F" w:rsidRPr="00FD0E24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Benutzerhandbuch</w:t>
            </w:r>
            <w:r w:rsidR="00BF5868">
              <w:rPr>
                <w:color w:val="C00000"/>
              </w:rPr>
              <w:t xml:space="preserve"> </w:t>
            </w:r>
            <w:r w:rsidR="00BF5868" w:rsidRPr="00BF5868">
              <w:rPr>
                <w:color w:val="2F5496" w:themeColor="accent1" w:themeShade="BF"/>
              </w:rPr>
              <w:t>erstellen</w:t>
            </w:r>
          </w:p>
          <w:p w14:paraId="2A2BDD44" w14:textId="77777777" w:rsidR="00675C6F" w:rsidRDefault="00675C6F" w:rsidP="0073745B">
            <w:pPr>
              <w:pStyle w:val="Blickfangpunkt"/>
              <w:rPr>
                <w:color w:val="C00000"/>
              </w:rPr>
            </w:pPr>
            <w:r w:rsidRPr="00FD0E24">
              <w:rPr>
                <w:color w:val="C00000"/>
              </w:rPr>
              <w:t>Schulgemeinde beteili</w:t>
            </w:r>
            <w:r w:rsidR="00BF5868">
              <w:rPr>
                <w:color w:val="C00000"/>
              </w:rPr>
              <w:t>-</w:t>
            </w:r>
            <w:r w:rsidRPr="00FD0E24">
              <w:rPr>
                <w:color w:val="C00000"/>
              </w:rPr>
              <w:t>gen bei Bedarfsplanung, Planung und Bauen. (Sensibilisierung</w:t>
            </w:r>
            <w:r w:rsidR="003F0F5A">
              <w:rPr>
                <w:color w:val="C00000"/>
              </w:rPr>
              <w:t xml:space="preserve"> </w:t>
            </w:r>
            <w:r w:rsidR="003F0F5A" w:rsidRPr="003F0F5A">
              <w:rPr>
                <w:color w:val="2F5496" w:themeColor="accent1" w:themeShade="BF"/>
              </w:rPr>
              <w:t>und</w:t>
            </w:r>
            <w:r w:rsidRPr="003F0F5A">
              <w:rPr>
                <w:color w:val="2F5496" w:themeColor="accent1" w:themeShade="BF"/>
              </w:rPr>
              <w:t xml:space="preserve"> </w:t>
            </w:r>
            <w:r w:rsidRPr="00FD0E24">
              <w:rPr>
                <w:color w:val="C00000"/>
              </w:rPr>
              <w:t>Wertschätzung)</w:t>
            </w:r>
          </w:p>
          <w:p w14:paraId="7004783F" w14:textId="0CFE757A" w:rsidR="002C3F05" w:rsidRPr="00FD0E24" w:rsidRDefault="002C3F05" w:rsidP="002C3F05">
            <w:pPr>
              <w:pStyle w:val="solidar"/>
            </w:pPr>
            <w:r>
              <w:t>Aus- und Weiterbildungs-angebote für alle Nutzende</w:t>
            </w:r>
            <w:r w:rsidR="006C4BA3">
              <w:t xml:space="preserve"> anbieten</w:t>
            </w:r>
          </w:p>
        </w:tc>
        <w:tc>
          <w:tcPr>
            <w:tcW w:w="3237" w:type="dxa"/>
          </w:tcPr>
          <w:p w14:paraId="374396B7" w14:textId="77777777" w:rsidR="006C4BA3" w:rsidRPr="006C4BA3" w:rsidRDefault="00675C6F" w:rsidP="006C4BA3">
            <w:pPr>
              <w:pStyle w:val="Blickfangpunkt"/>
              <w:rPr>
                <w:color w:val="C00000"/>
              </w:rPr>
            </w:pPr>
            <w:r w:rsidRPr="006C4BA3">
              <w:rPr>
                <w:color w:val="C00000"/>
              </w:rPr>
              <w:t>Intuitiv nachhaltig richtige Nutzung ist v.a. eine Auf</w:t>
            </w:r>
            <w:r w:rsidR="003F0F5A" w:rsidRPr="006C4BA3">
              <w:rPr>
                <w:color w:val="C00000"/>
              </w:rPr>
              <w:t>-</w:t>
            </w:r>
            <w:r w:rsidRPr="006C4BA3">
              <w:rPr>
                <w:color w:val="C00000"/>
              </w:rPr>
              <w:t>gabe der Gestaltung (s.a. Architekturpsychologie)</w:t>
            </w:r>
          </w:p>
          <w:p w14:paraId="16A1DEF4" w14:textId="0112FFE0" w:rsidR="006C4BA3" w:rsidRPr="006C4BA3" w:rsidRDefault="003B75E7" w:rsidP="00F9297F">
            <w:pPr>
              <w:pStyle w:val="Blickfangpunkt"/>
              <w:numPr>
                <w:ilvl w:val="0"/>
                <w:numId w:val="0"/>
              </w:numPr>
              <w:ind w:left="254"/>
              <w:rPr>
                <w:color w:val="C00000"/>
              </w:rPr>
            </w:pPr>
            <w:r>
              <w:rPr>
                <w:color w:val="C00000"/>
              </w:rPr>
              <w:br/>
            </w:r>
            <w:r w:rsidR="006C4BA3" w:rsidRPr="006C4BA3">
              <w:rPr>
                <w:color w:val="C00000"/>
              </w:rPr>
              <w:br/>
            </w:r>
            <w:r w:rsidR="006C4BA3" w:rsidRPr="006C4BA3">
              <w:rPr>
                <w:color w:val="C00000"/>
              </w:rPr>
              <w:br/>
            </w:r>
          </w:p>
          <w:p w14:paraId="34171DFF" w14:textId="1B650A02" w:rsidR="006C4BA3" w:rsidRDefault="006C4BA3" w:rsidP="006C4BA3">
            <w:pPr>
              <w:pStyle w:val="solidar"/>
            </w:pPr>
            <w:r w:rsidRPr="00FD0E24">
              <w:t>Benutzerhandbuch</w:t>
            </w:r>
            <w:r>
              <w:t xml:space="preserve"> ist Teil der Nachhaltigkeitszertifi-zierung</w:t>
            </w:r>
          </w:p>
          <w:p w14:paraId="074B3A82" w14:textId="77777777" w:rsidR="006C4BA3" w:rsidRDefault="006C4BA3" w:rsidP="006C4BA3">
            <w:pPr>
              <w:pStyle w:val="Blickfangpunkt"/>
              <w:numPr>
                <w:ilvl w:val="0"/>
                <w:numId w:val="0"/>
              </w:numPr>
              <w:ind w:left="254"/>
              <w:rPr>
                <w:color w:val="C00000"/>
              </w:rPr>
            </w:pPr>
            <w:r>
              <w:rPr>
                <w:color w:val="C00000"/>
              </w:rPr>
              <w:br/>
            </w:r>
            <w:r>
              <w:rPr>
                <w:color w:val="C00000"/>
              </w:rPr>
              <w:br/>
            </w:r>
            <w:r>
              <w:rPr>
                <w:color w:val="C00000"/>
              </w:rPr>
              <w:br/>
            </w:r>
            <w:r>
              <w:rPr>
                <w:color w:val="C00000"/>
              </w:rPr>
              <w:br/>
            </w:r>
          </w:p>
          <w:p w14:paraId="21BCD3FA" w14:textId="2A868FE6" w:rsidR="006C4BA3" w:rsidRPr="00FD0E24" w:rsidRDefault="006C4BA3" w:rsidP="006C4BA3">
            <w:pPr>
              <w:pStyle w:val="Blickfangpunkt"/>
              <w:numPr>
                <w:ilvl w:val="0"/>
                <w:numId w:val="0"/>
              </w:numPr>
              <w:ind w:left="254"/>
              <w:rPr>
                <w:color w:val="C00000"/>
              </w:rPr>
            </w:pPr>
            <w:r>
              <w:rPr>
                <w:color w:val="C00000"/>
              </w:rPr>
              <w:br/>
            </w:r>
            <w:r>
              <w:rPr>
                <w:color w:val="C00000"/>
              </w:rPr>
              <w:br/>
            </w:r>
          </w:p>
          <w:p w14:paraId="0EAA4E05" w14:textId="77777777" w:rsidR="00675C6F" w:rsidRPr="00FD0E24" w:rsidRDefault="00675C6F" w:rsidP="0073745B">
            <w:pPr>
              <w:pStyle w:val="Blickfangpunkt"/>
              <w:numPr>
                <w:ilvl w:val="0"/>
                <w:numId w:val="0"/>
              </w:numPr>
              <w:ind w:left="720"/>
              <w:rPr>
                <w:color w:val="C00000"/>
              </w:rPr>
            </w:pPr>
          </w:p>
        </w:tc>
      </w:tr>
    </w:tbl>
    <w:p w14:paraId="349AE03C" w14:textId="77777777" w:rsidR="00675C6F" w:rsidRDefault="00675C6F">
      <w:pPr>
        <w:rPr>
          <w:rFonts w:ascii="Arial" w:hAnsi="Arial" w:cs="Arial"/>
          <w:sz w:val="18"/>
          <w:szCs w:val="18"/>
        </w:rPr>
      </w:pPr>
    </w:p>
    <w:sectPr w:rsidR="00675C6F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AD1EE0" w:rsidRDefault="00AD1EE0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AD1EE0" w:rsidRDefault="00AD1EE0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352D24CF" w:rsidR="00AD1EE0" w:rsidRPr="002C6213" w:rsidRDefault="004959BE" w:rsidP="002C6213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AD1EE0" w:rsidRPr="00A905BD">
          <w:rPr>
            <w:rFonts w:ascii="Arial" w:hAnsi="Arial" w:cs="Arial"/>
            <w:color w:val="7F7F7F" w:themeColor="text1" w:themeTint="80"/>
            <w:sz w:val="18"/>
            <w:szCs w:val="18"/>
          </w:rPr>
          <w:t xml:space="preserve">Kontextanalyse nach G. Löhnert, sol·id·ar </w:t>
        </w:r>
        <w:r w:rsidR="00AD1EE0">
          <w:rPr>
            <w:rFonts w:ascii="Arial" w:hAnsi="Arial" w:cs="Arial"/>
            <w:color w:val="7F7F7F" w:themeColor="text1" w:themeTint="80"/>
            <w:sz w:val="18"/>
            <w:szCs w:val="18"/>
          </w:rPr>
          <w:t>planungswerkstatt berlin</w:t>
        </w:r>
        <w:r w:rsidR="00AD1EE0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AD1EE0" w:rsidRPr="00A905B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AD1EE0" w:rsidRPr="00A905B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AD1EE0" w:rsidRPr="00A905B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AD1EE0" w:rsidRPr="00A905B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AA4043">
          <w:rPr>
            <w:rFonts w:ascii="Arial" w:hAnsi="Arial" w:cs="Arial"/>
            <w:b/>
            <w:bCs/>
            <w:noProof/>
            <w:sz w:val="32"/>
            <w:szCs w:val="32"/>
          </w:rPr>
          <w:t>1</w:t>
        </w:r>
        <w:r w:rsidR="00AD1EE0" w:rsidRPr="00A905B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AD1EE0" w:rsidRDefault="00AD1EE0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AD1EE0" w:rsidRDefault="00AD1EE0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77CE7474"/>
    <w:lvl w:ilvl="0" w:tplc="AE86B57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5CFB598B"/>
    <w:multiLevelType w:val="hybridMultilevel"/>
    <w:tmpl w:val="031A4142"/>
    <w:lvl w:ilvl="0" w:tplc="024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23F"/>
    <w:multiLevelType w:val="hybridMultilevel"/>
    <w:tmpl w:val="1C2C374C"/>
    <w:lvl w:ilvl="0" w:tplc="F09E6994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44F12"/>
    <w:rsid w:val="00060F9E"/>
    <w:rsid w:val="00066F8A"/>
    <w:rsid w:val="00082400"/>
    <w:rsid w:val="000D5967"/>
    <w:rsid w:val="000E433A"/>
    <w:rsid w:val="0010292C"/>
    <w:rsid w:val="00102D4B"/>
    <w:rsid w:val="00110BFE"/>
    <w:rsid w:val="00137699"/>
    <w:rsid w:val="00165DAC"/>
    <w:rsid w:val="00166CB5"/>
    <w:rsid w:val="00173098"/>
    <w:rsid w:val="0017735D"/>
    <w:rsid w:val="00183DD3"/>
    <w:rsid w:val="00190839"/>
    <w:rsid w:val="001F27DA"/>
    <w:rsid w:val="001F4C3E"/>
    <w:rsid w:val="001F6D56"/>
    <w:rsid w:val="00220FC7"/>
    <w:rsid w:val="00227A1B"/>
    <w:rsid w:val="00274BD2"/>
    <w:rsid w:val="002C319F"/>
    <w:rsid w:val="002C3F05"/>
    <w:rsid w:val="002C6213"/>
    <w:rsid w:val="002F7872"/>
    <w:rsid w:val="00301CD1"/>
    <w:rsid w:val="00311533"/>
    <w:rsid w:val="00312138"/>
    <w:rsid w:val="00335F4B"/>
    <w:rsid w:val="00340E02"/>
    <w:rsid w:val="003576B7"/>
    <w:rsid w:val="0038246A"/>
    <w:rsid w:val="00393E22"/>
    <w:rsid w:val="003B223F"/>
    <w:rsid w:val="003B4FFC"/>
    <w:rsid w:val="003B75E7"/>
    <w:rsid w:val="003F0F5A"/>
    <w:rsid w:val="0041015C"/>
    <w:rsid w:val="0045656C"/>
    <w:rsid w:val="004842FE"/>
    <w:rsid w:val="004959BE"/>
    <w:rsid w:val="004C0B40"/>
    <w:rsid w:val="004C4714"/>
    <w:rsid w:val="004E69D7"/>
    <w:rsid w:val="004F4D8B"/>
    <w:rsid w:val="00507C95"/>
    <w:rsid w:val="00511AE2"/>
    <w:rsid w:val="00515681"/>
    <w:rsid w:val="00534572"/>
    <w:rsid w:val="00543001"/>
    <w:rsid w:val="00561DB6"/>
    <w:rsid w:val="00563647"/>
    <w:rsid w:val="00577A3C"/>
    <w:rsid w:val="005C662D"/>
    <w:rsid w:val="005D01AF"/>
    <w:rsid w:val="005F4557"/>
    <w:rsid w:val="006670DE"/>
    <w:rsid w:val="00675C6F"/>
    <w:rsid w:val="00684671"/>
    <w:rsid w:val="006C4BA3"/>
    <w:rsid w:val="006E51AF"/>
    <w:rsid w:val="007031E0"/>
    <w:rsid w:val="007229E4"/>
    <w:rsid w:val="00722D7A"/>
    <w:rsid w:val="0073745B"/>
    <w:rsid w:val="0077047A"/>
    <w:rsid w:val="00773070"/>
    <w:rsid w:val="007732BA"/>
    <w:rsid w:val="00823A0C"/>
    <w:rsid w:val="0083323E"/>
    <w:rsid w:val="0086213E"/>
    <w:rsid w:val="0088237F"/>
    <w:rsid w:val="008A6811"/>
    <w:rsid w:val="008B6CD4"/>
    <w:rsid w:val="008D251B"/>
    <w:rsid w:val="00905B04"/>
    <w:rsid w:val="00966233"/>
    <w:rsid w:val="00983DC7"/>
    <w:rsid w:val="009B13C4"/>
    <w:rsid w:val="009B4953"/>
    <w:rsid w:val="009B541A"/>
    <w:rsid w:val="009E4A2A"/>
    <w:rsid w:val="00A15E91"/>
    <w:rsid w:val="00A375AD"/>
    <w:rsid w:val="00A4511C"/>
    <w:rsid w:val="00A77496"/>
    <w:rsid w:val="00AA4043"/>
    <w:rsid w:val="00AB63D0"/>
    <w:rsid w:val="00AD1EE0"/>
    <w:rsid w:val="00B21E6B"/>
    <w:rsid w:val="00B467F2"/>
    <w:rsid w:val="00B618CA"/>
    <w:rsid w:val="00B76D09"/>
    <w:rsid w:val="00BA1DB7"/>
    <w:rsid w:val="00BA68BB"/>
    <w:rsid w:val="00BC0F4F"/>
    <w:rsid w:val="00BF5868"/>
    <w:rsid w:val="00C24E84"/>
    <w:rsid w:val="00C50179"/>
    <w:rsid w:val="00C54340"/>
    <w:rsid w:val="00C70530"/>
    <w:rsid w:val="00C76669"/>
    <w:rsid w:val="00CB17D4"/>
    <w:rsid w:val="00CC1431"/>
    <w:rsid w:val="00CC52C4"/>
    <w:rsid w:val="00CE13E6"/>
    <w:rsid w:val="00CE186B"/>
    <w:rsid w:val="00CE3BE4"/>
    <w:rsid w:val="00CF070F"/>
    <w:rsid w:val="00D0208B"/>
    <w:rsid w:val="00D212BD"/>
    <w:rsid w:val="00D4736B"/>
    <w:rsid w:val="00D87659"/>
    <w:rsid w:val="00D91FC3"/>
    <w:rsid w:val="00D950AA"/>
    <w:rsid w:val="00D966FD"/>
    <w:rsid w:val="00DC5952"/>
    <w:rsid w:val="00DD2F10"/>
    <w:rsid w:val="00DD386F"/>
    <w:rsid w:val="00DD769F"/>
    <w:rsid w:val="00DF08CE"/>
    <w:rsid w:val="00DF7A17"/>
    <w:rsid w:val="00E04DEC"/>
    <w:rsid w:val="00E137A8"/>
    <w:rsid w:val="00E4197C"/>
    <w:rsid w:val="00EA406F"/>
    <w:rsid w:val="00ED0E8E"/>
    <w:rsid w:val="00ED33F4"/>
    <w:rsid w:val="00F46C13"/>
    <w:rsid w:val="00F52D70"/>
    <w:rsid w:val="00F739C4"/>
    <w:rsid w:val="00FD094D"/>
    <w:rsid w:val="00FD0E24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45656C"/>
    <w:pPr>
      <w:numPr>
        <w:numId w:val="2"/>
      </w:numPr>
    </w:pPr>
  </w:style>
  <w:style w:type="paragraph" w:customStyle="1" w:styleId="Blickfangpunkt">
    <w:name w:val="Blickfangpunkt"/>
    <w:qFormat/>
    <w:rsid w:val="0073745B"/>
    <w:pPr>
      <w:numPr>
        <w:numId w:val="5"/>
      </w:numPr>
      <w:tabs>
        <w:tab w:val="left" w:pos="254"/>
      </w:tabs>
      <w:spacing w:before="120" w:after="60" w:line="240" w:lineRule="auto"/>
      <w:ind w:left="254" w:hanging="283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254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5C662D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5C662D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solidar">
    <w:name w:val="solidar"/>
    <w:basedOn w:val="Blickfangpunkt"/>
    <w:qFormat/>
    <w:rsid w:val="001F4C3E"/>
    <w:pPr>
      <w:ind w:left="172" w:hanging="172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14</cp:revision>
  <cp:lastPrinted>2022-01-25T21:24:00Z</cp:lastPrinted>
  <dcterms:created xsi:type="dcterms:W3CDTF">2022-01-18T11:17:00Z</dcterms:created>
  <dcterms:modified xsi:type="dcterms:W3CDTF">2022-01-25T21:27:00Z</dcterms:modified>
</cp:coreProperties>
</file>