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DC470" w14:textId="2E75D99A" w:rsidR="00874749" w:rsidRPr="00874749" w:rsidRDefault="00ED73D5">
      <w:pPr>
        <w:rPr>
          <w:rFonts w:ascii="Arial Black" w:hAnsi="Arial Black"/>
          <w:b/>
          <w:bCs/>
          <w:sz w:val="32"/>
          <w:szCs w:val="32"/>
        </w:rPr>
      </w:pPr>
      <w:r w:rsidRPr="00874749">
        <w:rPr>
          <w:rFonts w:ascii="Arial Black" w:hAnsi="Arial Black"/>
          <w:b/>
          <w:bCs/>
          <w:sz w:val="32"/>
          <w:szCs w:val="32"/>
        </w:rPr>
        <w:t>Arbeitsgruppe 2: Lernkonzepte und Nutzer:innenbeteiligung</w:t>
      </w:r>
    </w:p>
    <w:p w14:paraId="6ADC2E82" w14:textId="0699480A" w:rsidR="00874749" w:rsidRDefault="005D5B19" w:rsidP="00874749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Erste Fassung am </w:t>
      </w:r>
      <w:r w:rsidR="00125240">
        <w:rPr>
          <w:sz w:val="20"/>
          <w:szCs w:val="20"/>
        </w:rPr>
        <w:t>26.09.22</w:t>
      </w:r>
      <w:r w:rsidR="00874749" w:rsidRPr="00874749">
        <w:rPr>
          <w:sz w:val="20"/>
          <w:szCs w:val="20"/>
        </w:rPr>
        <w:t xml:space="preserve"> UR</w:t>
      </w:r>
    </w:p>
    <w:p w14:paraId="2ABB9D64" w14:textId="77777777" w:rsidR="00874749" w:rsidRDefault="00874749"/>
    <w:p w14:paraId="440101C8" w14:textId="77777777" w:rsidR="00874749" w:rsidRDefault="00874749"/>
    <w:p w14:paraId="684A1193" w14:textId="77777777" w:rsidR="004114BF" w:rsidRDefault="004114BF">
      <w:pPr>
        <w:rPr>
          <w:color w:val="FF0000"/>
        </w:rPr>
      </w:pPr>
    </w:p>
    <w:p w14:paraId="0146896B" w14:textId="77777777" w:rsidR="004114BF" w:rsidRDefault="004114BF">
      <w:pPr>
        <w:rPr>
          <w:color w:val="FF0000"/>
        </w:rPr>
      </w:pPr>
    </w:p>
    <w:p w14:paraId="51001206" w14:textId="38B6D1E9" w:rsidR="00811E6B" w:rsidRDefault="00811E6B">
      <w:pPr>
        <w:rPr>
          <w:color w:val="FF0000"/>
        </w:rPr>
      </w:pPr>
      <w:r w:rsidRPr="00811E6B">
        <w:rPr>
          <w:b/>
          <w:bCs/>
          <w:sz w:val="32"/>
          <w:szCs w:val="32"/>
        </w:rPr>
        <w:t xml:space="preserve">Das sind die </w:t>
      </w:r>
      <w:r w:rsidR="00ED73D5" w:rsidRPr="00811E6B">
        <w:rPr>
          <w:b/>
          <w:bCs/>
          <w:sz w:val="32"/>
          <w:szCs w:val="32"/>
        </w:rPr>
        <w:t>Mitgliederinnen</w:t>
      </w:r>
      <w:r w:rsidRPr="00811E6B">
        <w:rPr>
          <w:b/>
          <w:bCs/>
          <w:sz w:val="32"/>
          <w:szCs w:val="32"/>
        </w:rPr>
        <w:t xml:space="preserve"> der </w:t>
      </w:r>
      <w:r w:rsidR="006F79F0">
        <w:rPr>
          <w:b/>
          <w:bCs/>
          <w:sz w:val="32"/>
          <w:szCs w:val="32"/>
        </w:rPr>
        <w:t xml:space="preserve">Unterarbeitsgruppe der </w:t>
      </w:r>
      <w:r w:rsidRPr="00811E6B">
        <w:rPr>
          <w:b/>
          <w:bCs/>
          <w:sz w:val="32"/>
          <w:szCs w:val="32"/>
        </w:rPr>
        <w:t>A</w:t>
      </w:r>
      <w:r w:rsidR="00874749">
        <w:rPr>
          <w:b/>
          <w:bCs/>
          <w:sz w:val="32"/>
          <w:szCs w:val="32"/>
        </w:rPr>
        <w:t>G</w:t>
      </w:r>
      <w:r w:rsidRPr="00811E6B">
        <w:rPr>
          <w:b/>
          <w:bCs/>
          <w:sz w:val="32"/>
          <w:szCs w:val="32"/>
        </w:rPr>
        <w:t xml:space="preserve"> 2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6"/>
        <w:gridCol w:w="3034"/>
        <w:gridCol w:w="3042"/>
      </w:tblGrid>
      <w:tr w:rsidR="00E44663" w:rsidRPr="00A57081" w14:paraId="0832711C" w14:textId="77777777" w:rsidTr="00620C51">
        <w:tc>
          <w:tcPr>
            <w:tcW w:w="2986" w:type="dxa"/>
          </w:tcPr>
          <w:p w14:paraId="484795A9" w14:textId="2E2587CC" w:rsidR="00E44663" w:rsidRPr="00A57081" w:rsidRDefault="00E44663">
            <w:pPr>
              <w:rPr>
                <w:b/>
                <w:bCs/>
              </w:rPr>
            </w:pPr>
            <w:r w:rsidRPr="00A57081">
              <w:rPr>
                <w:b/>
                <w:bCs/>
              </w:rPr>
              <w:t>Name</w:t>
            </w:r>
          </w:p>
        </w:tc>
        <w:tc>
          <w:tcPr>
            <w:tcW w:w="3034" w:type="dxa"/>
          </w:tcPr>
          <w:p w14:paraId="7D455041" w14:textId="512AFFF5" w:rsidR="00E44663" w:rsidRPr="00A57081" w:rsidRDefault="00E44663">
            <w:pPr>
              <w:rPr>
                <w:b/>
                <w:bCs/>
              </w:rPr>
            </w:pPr>
            <w:r w:rsidRPr="00A57081">
              <w:rPr>
                <w:b/>
                <w:bCs/>
              </w:rPr>
              <w:t>Institution</w:t>
            </w:r>
          </w:p>
        </w:tc>
        <w:tc>
          <w:tcPr>
            <w:tcW w:w="3042" w:type="dxa"/>
          </w:tcPr>
          <w:p w14:paraId="6724C1FA" w14:textId="37780FF8" w:rsidR="00E44663" w:rsidRPr="00A57081" w:rsidRDefault="00E44663">
            <w:pPr>
              <w:rPr>
                <w:b/>
                <w:bCs/>
              </w:rPr>
            </w:pPr>
            <w:r w:rsidRPr="00A57081">
              <w:rPr>
                <w:b/>
                <w:bCs/>
              </w:rPr>
              <w:t>Funktion</w:t>
            </w:r>
          </w:p>
        </w:tc>
      </w:tr>
      <w:tr w:rsidR="00620C51" w14:paraId="16DD3AAF" w14:textId="77777777" w:rsidTr="00620C51">
        <w:tc>
          <w:tcPr>
            <w:tcW w:w="2986" w:type="dxa"/>
          </w:tcPr>
          <w:p w14:paraId="7263E944" w14:textId="581DDBB8" w:rsidR="00620C51" w:rsidRDefault="00620C51" w:rsidP="00620C51">
            <w:r>
              <w:t>Vera-Lisa Schneider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BB61" w14:textId="78E79F26" w:rsidR="00620C51" w:rsidRDefault="00620C51" w:rsidP="00620C51">
            <w:r>
              <w:rPr>
                <w:color w:val="4472C4" w:themeColor="accent1"/>
              </w:rPr>
              <w:t>Ministerium für Schule und Bildung des Landes Nordrhein-Westfalen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64CF" w14:textId="68D16652" w:rsidR="00620C51" w:rsidRDefault="00620C51" w:rsidP="00620C51">
            <w:r>
              <w:rPr>
                <w:color w:val="4472C4" w:themeColor="accent1"/>
              </w:rPr>
              <w:t>Referatsleiterin</w:t>
            </w:r>
          </w:p>
        </w:tc>
      </w:tr>
      <w:tr w:rsidR="00ED73D5" w14:paraId="44C9CF80" w14:textId="77777777" w:rsidTr="00620C51">
        <w:tc>
          <w:tcPr>
            <w:tcW w:w="2986" w:type="dxa"/>
          </w:tcPr>
          <w:p w14:paraId="40210B1D" w14:textId="31E47A65" w:rsidR="00ED73D5" w:rsidRDefault="00ED73D5" w:rsidP="00ED73D5">
            <w:r>
              <w:t>Jeannette Hanko</w:t>
            </w:r>
          </w:p>
        </w:tc>
        <w:tc>
          <w:tcPr>
            <w:tcW w:w="3034" w:type="dxa"/>
          </w:tcPr>
          <w:p w14:paraId="4EB43293" w14:textId="6E1F382C" w:rsidR="00ED73D5" w:rsidRDefault="00904EB5">
            <w:r w:rsidRPr="00904EB5">
              <w:rPr>
                <w:color w:val="ED7D31" w:themeColor="accent2"/>
              </w:rPr>
              <w:t>Kommunaler Immobilien Service</w:t>
            </w:r>
            <w:r>
              <w:rPr>
                <w:color w:val="ED7D31" w:themeColor="accent2"/>
              </w:rPr>
              <w:t>, Eigenbetrieb der Landeshauptstadt</w:t>
            </w:r>
            <w:r w:rsidRPr="00904EB5">
              <w:rPr>
                <w:color w:val="ED7D31" w:themeColor="accent2"/>
              </w:rPr>
              <w:t xml:space="preserve"> Potsdam</w:t>
            </w:r>
          </w:p>
        </w:tc>
        <w:tc>
          <w:tcPr>
            <w:tcW w:w="3042" w:type="dxa"/>
          </w:tcPr>
          <w:p w14:paraId="7204FF7A" w14:textId="1BA12B9B" w:rsidR="00ED73D5" w:rsidRDefault="00904EB5">
            <w:r w:rsidRPr="00904EB5">
              <w:rPr>
                <w:color w:val="ED7D31" w:themeColor="accent2"/>
              </w:rPr>
              <w:t>Nachhaltigkeitsberatung</w:t>
            </w:r>
          </w:p>
        </w:tc>
      </w:tr>
      <w:tr w:rsidR="00ED73D5" w14:paraId="1F022D4C" w14:textId="77777777" w:rsidTr="00620C51">
        <w:tc>
          <w:tcPr>
            <w:tcW w:w="2986" w:type="dxa"/>
          </w:tcPr>
          <w:p w14:paraId="0D2A35CC" w14:textId="3F2C309E" w:rsidR="00ED73D5" w:rsidRDefault="00ED73D5" w:rsidP="00ED73D5">
            <w:r>
              <w:t>Inka Wertz</w:t>
            </w:r>
          </w:p>
        </w:tc>
        <w:tc>
          <w:tcPr>
            <w:tcW w:w="3034" w:type="dxa"/>
          </w:tcPr>
          <w:p w14:paraId="275E93D9" w14:textId="21A181F8" w:rsidR="00ED73D5" w:rsidRPr="0021545B" w:rsidRDefault="0021545B">
            <w:pPr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HIS Institut für Hochschulentwicklung e.V.</w:t>
            </w:r>
          </w:p>
        </w:tc>
        <w:tc>
          <w:tcPr>
            <w:tcW w:w="3042" w:type="dxa"/>
          </w:tcPr>
          <w:p w14:paraId="725AC345" w14:textId="10B45A46" w:rsidR="00ED73D5" w:rsidRDefault="0021545B">
            <w:r w:rsidRPr="0021545B">
              <w:rPr>
                <w:color w:val="538135" w:themeColor="accent6" w:themeShade="BF"/>
              </w:rPr>
              <w:t>Wiss. Mitarbeiterin, Projektleiterin</w:t>
            </w:r>
          </w:p>
        </w:tc>
      </w:tr>
      <w:tr w:rsidR="00ED73D5" w14:paraId="654788A3" w14:textId="77777777" w:rsidTr="00620C51">
        <w:tc>
          <w:tcPr>
            <w:tcW w:w="2986" w:type="dxa"/>
          </w:tcPr>
          <w:p w14:paraId="31908092" w14:textId="64754B96" w:rsidR="00ED73D5" w:rsidRDefault="00125240" w:rsidP="00ED73D5">
            <w:r>
              <w:t>Nicole Wentzel</w:t>
            </w:r>
          </w:p>
        </w:tc>
        <w:tc>
          <w:tcPr>
            <w:tcW w:w="3034" w:type="dxa"/>
          </w:tcPr>
          <w:p w14:paraId="0FA13137" w14:textId="4F61A9E6" w:rsidR="00ED73D5" w:rsidRDefault="00904EB5">
            <w:r>
              <w:rPr>
                <w:color w:val="7030A0"/>
              </w:rPr>
              <w:t>Gebäudemanagement Wuppertal</w:t>
            </w:r>
          </w:p>
        </w:tc>
        <w:tc>
          <w:tcPr>
            <w:tcW w:w="3042" w:type="dxa"/>
          </w:tcPr>
          <w:p w14:paraId="35E9CC18" w14:textId="239D58DE" w:rsidR="00ED73D5" w:rsidRDefault="00904EB5">
            <w:r>
              <w:rPr>
                <w:color w:val="7030A0"/>
              </w:rPr>
              <w:t>Architektin, Lernraumentwicklerin</w:t>
            </w:r>
          </w:p>
        </w:tc>
      </w:tr>
      <w:tr w:rsidR="00125240" w14:paraId="7803C5D8" w14:textId="77777777" w:rsidTr="00620C51">
        <w:tc>
          <w:tcPr>
            <w:tcW w:w="2986" w:type="dxa"/>
          </w:tcPr>
          <w:p w14:paraId="4B1295AA" w14:textId="7F6BBD84" w:rsidR="00125240" w:rsidRDefault="00125240" w:rsidP="00125240">
            <w:r>
              <w:t>Ursula Rösner-Prümm</w:t>
            </w:r>
          </w:p>
        </w:tc>
        <w:tc>
          <w:tcPr>
            <w:tcW w:w="3034" w:type="dxa"/>
          </w:tcPr>
          <w:p w14:paraId="23047772" w14:textId="1178F864" w:rsidR="00125240" w:rsidRDefault="00125240" w:rsidP="00125240">
            <w:r w:rsidRPr="00125240">
              <w:rPr>
                <w:color w:val="FF0000"/>
              </w:rPr>
              <w:t>Startklar! Büro für Bedarfsplanung im Bauwesen</w:t>
            </w:r>
          </w:p>
        </w:tc>
        <w:tc>
          <w:tcPr>
            <w:tcW w:w="3042" w:type="dxa"/>
          </w:tcPr>
          <w:p w14:paraId="7D671E56" w14:textId="635DDB31" w:rsidR="00125240" w:rsidRDefault="00125240" w:rsidP="00125240">
            <w:r w:rsidRPr="00125240">
              <w:rPr>
                <w:color w:val="FF0000"/>
              </w:rPr>
              <w:t>Bedarfsplanerin und Architektin</w:t>
            </w:r>
          </w:p>
        </w:tc>
      </w:tr>
      <w:tr w:rsidR="00125240" w14:paraId="46A16070" w14:textId="77777777" w:rsidTr="00620C51">
        <w:tc>
          <w:tcPr>
            <w:tcW w:w="2986" w:type="dxa"/>
          </w:tcPr>
          <w:p w14:paraId="13068241" w14:textId="1E00C6BA" w:rsidR="00125240" w:rsidRDefault="00125240" w:rsidP="00125240">
            <w:r w:rsidRPr="00125240">
              <w:t>Claudia Blazejewski</w:t>
            </w:r>
          </w:p>
        </w:tc>
        <w:tc>
          <w:tcPr>
            <w:tcW w:w="3034" w:type="dxa"/>
          </w:tcPr>
          <w:p w14:paraId="7BBFBD4B" w14:textId="75CA8493" w:rsidR="00125240" w:rsidRPr="00125240" w:rsidRDefault="00125240" w:rsidP="00125240">
            <w:pPr>
              <w:rPr>
                <w:color w:val="FF0000"/>
              </w:rPr>
            </w:pPr>
            <w:r w:rsidRPr="00125240">
              <w:t>Bitte Farbe aussuchen!</w:t>
            </w:r>
          </w:p>
        </w:tc>
        <w:tc>
          <w:tcPr>
            <w:tcW w:w="3042" w:type="dxa"/>
          </w:tcPr>
          <w:p w14:paraId="05CDE39B" w14:textId="77777777" w:rsidR="00125240" w:rsidRPr="00125240" w:rsidRDefault="00125240" w:rsidP="00125240">
            <w:pPr>
              <w:rPr>
                <w:color w:val="FF0000"/>
              </w:rPr>
            </w:pPr>
          </w:p>
        </w:tc>
      </w:tr>
    </w:tbl>
    <w:p w14:paraId="31ACF6C6" w14:textId="26326635" w:rsidR="00ED73D5" w:rsidRDefault="00ED73D5"/>
    <w:p w14:paraId="2422DBA3" w14:textId="77777777" w:rsidR="004114BF" w:rsidRPr="00125240" w:rsidRDefault="004114BF" w:rsidP="004114BF">
      <w:pPr>
        <w:rPr>
          <w:b/>
          <w:bCs/>
          <w:color w:val="FF0000"/>
          <w:sz w:val="32"/>
          <w:szCs w:val="32"/>
        </w:rPr>
      </w:pPr>
      <w:r w:rsidRPr="00125240">
        <w:rPr>
          <w:color w:val="FF0000"/>
        </w:rPr>
        <w:t xml:space="preserve">Bitte Ergänzungen farbig markieren: </w:t>
      </w:r>
    </w:p>
    <w:p w14:paraId="57F97E1D" w14:textId="77777777" w:rsidR="003D327A" w:rsidRDefault="003D327A" w:rsidP="00143877"/>
    <w:p w14:paraId="752C3D89" w14:textId="77777777" w:rsidR="00072012" w:rsidRDefault="0007201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067DC5F7" w14:textId="4B617758" w:rsidR="00ED73D5" w:rsidRPr="006F79F0" w:rsidRDefault="00953AC7">
      <w:pPr>
        <w:rPr>
          <w:b/>
          <w:bCs/>
          <w:sz w:val="32"/>
          <w:szCs w:val="32"/>
        </w:rPr>
      </w:pPr>
      <w:r w:rsidRPr="006F79F0">
        <w:rPr>
          <w:b/>
          <w:bCs/>
          <w:sz w:val="32"/>
          <w:szCs w:val="32"/>
        </w:rPr>
        <w:lastRenderedPageBreak/>
        <w:t>Handlungsempfehlung</w:t>
      </w:r>
      <w:r w:rsidR="00ED73D5" w:rsidRPr="006F79F0">
        <w:rPr>
          <w:b/>
          <w:bCs/>
          <w:sz w:val="32"/>
          <w:szCs w:val="32"/>
        </w:rPr>
        <w:t xml:space="preserve">: </w:t>
      </w:r>
    </w:p>
    <w:p w14:paraId="1A4B7962" w14:textId="1F0BEFDA" w:rsidR="00ED73D5" w:rsidRPr="006F79F0" w:rsidRDefault="00DC4C3B">
      <w:r w:rsidRPr="006F79F0">
        <w:t xml:space="preserve">Eine Anleitung, die wie ein Kompass </w:t>
      </w:r>
      <w:r w:rsidR="006F79F0" w:rsidRPr="006F79F0">
        <w:t>alle Beteiligten bei der Raumnutzungsplanung unterstützt und die als nied</w:t>
      </w:r>
      <w:r w:rsidR="00EC4586">
        <w:t>rig</w:t>
      </w:r>
      <w:r w:rsidR="006F79F0" w:rsidRPr="006F79F0">
        <w:t>schwellige Hilfestellung die Menschen zu einem nachhaltigen Denken motivier</w:t>
      </w:r>
      <w:r w:rsidR="00EC4586">
        <w:t>en will</w:t>
      </w:r>
      <w:r w:rsidR="006F79F0" w:rsidRPr="006F79F0">
        <w:t xml:space="preserve">. </w:t>
      </w:r>
    </w:p>
    <w:p w14:paraId="4DCE5897" w14:textId="5A935F48" w:rsidR="00811E6B" w:rsidRDefault="00322773">
      <w:r>
        <w:t xml:space="preserve">Sie soll: </w:t>
      </w:r>
    </w:p>
    <w:p w14:paraId="7578E380" w14:textId="03864278" w:rsidR="006F79F0" w:rsidRDefault="006F79F0" w:rsidP="006F79F0">
      <w:pPr>
        <w:pStyle w:val="Listenabsatz"/>
        <w:numPr>
          <w:ilvl w:val="0"/>
          <w:numId w:val="8"/>
        </w:numPr>
      </w:pPr>
      <w:r>
        <w:t>Impulse geben und den Blick weiten</w:t>
      </w:r>
      <w:r w:rsidR="00EC4586">
        <w:t xml:space="preserve">, </w:t>
      </w:r>
    </w:p>
    <w:p w14:paraId="5481BB72" w14:textId="77777777" w:rsidR="00EC4586" w:rsidRDefault="00EC4586" w:rsidP="006F79F0">
      <w:pPr>
        <w:pStyle w:val="Listenabsatz"/>
        <w:numPr>
          <w:ilvl w:val="0"/>
          <w:numId w:val="8"/>
        </w:numPr>
      </w:pPr>
      <w:r>
        <w:t xml:space="preserve">Eine Anleitung mit universellen Hinweisen sein </w:t>
      </w:r>
    </w:p>
    <w:p w14:paraId="313AA997" w14:textId="15A4E1A0" w:rsidR="00874749" w:rsidRDefault="006F79F0" w:rsidP="00322773">
      <w:pPr>
        <w:pStyle w:val="Listenabsatz"/>
        <w:numPr>
          <w:ilvl w:val="0"/>
          <w:numId w:val="8"/>
        </w:numPr>
      </w:pPr>
      <w:r>
        <w:t>Übergeordnete Empfehlungen</w:t>
      </w:r>
      <w:r w:rsidR="00874749">
        <w:t xml:space="preserve"> und </w:t>
      </w:r>
      <w:r>
        <w:t xml:space="preserve">Nachhaltigkeitsaspekte </w:t>
      </w:r>
      <w:r w:rsidR="00874749">
        <w:t>für</w:t>
      </w:r>
      <w:r>
        <w:t xml:space="preserve"> die </w:t>
      </w:r>
      <w:r w:rsidR="00874749">
        <w:t>Bedarfsplanung</w:t>
      </w:r>
      <w:r>
        <w:t xml:space="preserve"> </w:t>
      </w:r>
      <w:r w:rsidR="00874749">
        <w:t>geben</w:t>
      </w:r>
      <w:r w:rsidR="00EC4586">
        <w:t xml:space="preserve"> und </w:t>
      </w:r>
    </w:p>
    <w:p w14:paraId="63563CD0" w14:textId="40CECBB4" w:rsidR="00811E6B" w:rsidRDefault="00874749" w:rsidP="00322773">
      <w:pPr>
        <w:pStyle w:val="Listenabsatz"/>
        <w:numPr>
          <w:ilvl w:val="0"/>
          <w:numId w:val="8"/>
        </w:numPr>
      </w:pPr>
      <w:r>
        <w:t>Aufzeigen, was</w:t>
      </w:r>
      <w:r w:rsidR="00070A1B">
        <w:t xml:space="preserve"> machbar</w:t>
      </w:r>
      <w:r>
        <w:t xml:space="preserve"> ist. </w:t>
      </w:r>
    </w:p>
    <w:p w14:paraId="5BE1ADDB" w14:textId="77777777" w:rsidR="006D2A7F" w:rsidRDefault="006D2A7F" w:rsidP="006D2A7F"/>
    <w:p w14:paraId="4C174946" w14:textId="77777777" w:rsidR="00125240" w:rsidRDefault="00125240" w:rsidP="006D2A7F"/>
    <w:p w14:paraId="5024AF2D" w14:textId="77777777" w:rsidR="00125240" w:rsidRDefault="00125240" w:rsidP="006D2A7F"/>
    <w:p w14:paraId="6EE1E9AA" w14:textId="501FA7B1" w:rsidR="00125240" w:rsidRPr="004114BF" w:rsidRDefault="00125240" w:rsidP="006D2A7F">
      <w:pPr>
        <w:rPr>
          <w:b/>
          <w:bCs/>
          <w:sz w:val="32"/>
          <w:szCs w:val="32"/>
        </w:rPr>
      </w:pPr>
      <w:r w:rsidRPr="004114BF">
        <w:rPr>
          <w:b/>
          <w:bCs/>
          <w:sz w:val="32"/>
          <w:szCs w:val="32"/>
        </w:rPr>
        <w:t>Gliederun</w:t>
      </w:r>
      <w:r w:rsidR="004114BF">
        <w:rPr>
          <w:b/>
          <w:bCs/>
          <w:sz w:val="32"/>
          <w:szCs w:val="32"/>
        </w:rPr>
        <w:t>g:</w:t>
      </w:r>
    </w:p>
    <w:p w14:paraId="7F9D6B49" w14:textId="2FB0032F" w:rsidR="006D2A7F" w:rsidRDefault="006D2A7F" w:rsidP="00CE1D38">
      <w:pPr>
        <w:pStyle w:val="Listenabsatz"/>
        <w:numPr>
          <w:ilvl w:val="0"/>
          <w:numId w:val="24"/>
        </w:numPr>
      </w:pPr>
      <w:r w:rsidRPr="005D5B19">
        <w:rPr>
          <w:b/>
          <w:bCs/>
        </w:rPr>
        <w:t>Prolog</w:t>
      </w:r>
      <w:r>
        <w:t xml:space="preserve"> </w:t>
      </w:r>
      <w:r w:rsidR="004114BF">
        <w:t>(</w:t>
      </w:r>
      <w:r>
        <w:t>Problemdarstellung und Ausgangssituation</w:t>
      </w:r>
      <w:r w:rsidR="00CE1D38">
        <w:t>, Ziel des Papiers;</w:t>
      </w:r>
      <w:r>
        <w:t xml:space="preserve"> Einführung ins Thema</w:t>
      </w:r>
      <w:r w:rsidR="004114BF">
        <w:t>)</w:t>
      </w:r>
    </w:p>
    <w:p w14:paraId="0DF5118D" w14:textId="28BF3B6A" w:rsidR="00F72C6A" w:rsidRPr="005D5B19" w:rsidRDefault="00F72C6A" w:rsidP="00CE1D38">
      <w:pPr>
        <w:pStyle w:val="Listenabsatz"/>
        <w:numPr>
          <w:ilvl w:val="0"/>
          <w:numId w:val="24"/>
        </w:numPr>
        <w:rPr>
          <w:b/>
          <w:bCs/>
        </w:rPr>
      </w:pPr>
      <w:r w:rsidRPr="005D5B19">
        <w:rPr>
          <w:b/>
          <w:bCs/>
        </w:rPr>
        <w:t>Hauptteil</w:t>
      </w:r>
    </w:p>
    <w:p w14:paraId="40E9B6AF" w14:textId="709EA79D" w:rsidR="006D2A7F" w:rsidRDefault="00F72C6A" w:rsidP="00CE1D38">
      <w:pPr>
        <w:pStyle w:val="Listenabsatz"/>
        <w:numPr>
          <w:ilvl w:val="1"/>
          <w:numId w:val="24"/>
        </w:numPr>
      </w:pPr>
      <w:r>
        <w:t>Einführung</w:t>
      </w:r>
      <w:r w:rsidR="00CE1D38">
        <w:t xml:space="preserve"> /</w:t>
      </w:r>
      <w:r>
        <w:t xml:space="preserve"> </w:t>
      </w:r>
      <w:r w:rsidR="006D2A7F">
        <w:t>Schwerpunktwahl, -abhängigkeiten; Komplexität</w:t>
      </w:r>
    </w:p>
    <w:p w14:paraId="6777C5E9" w14:textId="007EC6FC" w:rsidR="00F72C6A" w:rsidRDefault="00F72C6A" w:rsidP="00CE1D38">
      <w:pPr>
        <w:pStyle w:val="Listenabsatz"/>
        <w:numPr>
          <w:ilvl w:val="1"/>
          <w:numId w:val="24"/>
        </w:numPr>
      </w:pPr>
      <w:r>
        <w:t>Bedarf und Bedarfsdeckung</w:t>
      </w:r>
      <w:r w:rsidR="006D2A7F">
        <w:t>:</w:t>
      </w:r>
      <w:r w:rsidR="00125240">
        <w:t xml:space="preserve"> * </w:t>
      </w:r>
      <w:r w:rsidR="006D2A7F">
        <w:t xml:space="preserve"> </w:t>
      </w:r>
    </w:p>
    <w:p w14:paraId="3ADABBE1" w14:textId="77777777" w:rsidR="00F72C6A" w:rsidRDefault="006D2A7F" w:rsidP="00CE1D38">
      <w:pPr>
        <w:pStyle w:val="Listenabsatz"/>
        <w:numPr>
          <w:ilvl w:val="2"/>
          <w:numId w:val="24"/>
        </w:numPr>
      </w:pPr>
      <w:r>
        <w:t>Pädagogik</w:t>
      </w:r>
    </w:p>
    <w:p w14:paraId="7A1CC55B" w14:textId="35AB51CD" w:rsidR="00F72C6A" w:rsidRDefault="006D2A7F" w:rsidP="00CE1D38">
      <w:pPr>
        <w:pStyle w:val="Listenabsatz"/>
        <w:numPr>
          <w:ilvl w:val="2"/>
          <w:numId w:val="24"/>
        </w:numPr>
      </w:pPr>
      <w:r>
        <w:t>Architektur</w:t>
      </w:r>
      <w:r w:rsidR="00F72C6A">
        <w:t>:</w:t>
      </w:r>
      <w:r>
        <w:t xml:space="preserve"> </w:t>
      </w:r>
    </w:p>
    <w:p w14:paraId="6C5AACE1" w14:textId="77777777" w:rsidR="00F72C6A" w:rsidRDefault="00F72C6A" w:rsidP="00CE1D38">
      <w:pPr>
        <w:pStyle w:val="Listenabsatz"/>
        <w:numPr>
          <w:ilvl w:val="3"/>
          <w:numId w:val="24"/>
        </w:numPr>
      </w:pPr>
      <w:r>
        <w:t>Raum</w:t>
      </w:r>
    </w:p>
    <w:p w14:paraId="742E7780" w14:textId="77777777" w:rsidR="00F72C6A" w:rsidRDefault="00F72C6A" w:rsidP="00CE1D38">
      <w:pPr>
        <w:pStyle w:val="Listenabsatz"/>
        <w:numPr>
          <w:ilvl w:val="3"/>
          <w:numId w:val="24"/>
        </w:numPr>
      </w:pPr>
      <w:r>
        <w:t>Funktion</w:t>
      </w:r>
    </w:p>
    <w:p w14:paraId="4BA1124A" w14:textId="2A4A01A9" w:rsidR="00F72C6A" w:rsidRDefault="00F72C6A" w:rsidP="00CE1D38">
      <w:pPr>
        <w:pStyle w:val="Listenabsatz"/>
        <w:numPr>
          <w:ilvl w:val="3"/>
          <w:numId w:val="24"/>
        </w:numPr>
      </w:pPr>
      <w:r>
        <w:t>Ausstattung</w:t>
      </w:r>
    </w:p>
    <w:p w14:paraId="32797601" w14:textId="3830B46B" w:rsidR="006D2A7F" w:rsidRDefault="006D2A7F" w:rsidP="00CE1D38">
      <w:pPr>
        <w:pStyle w:val="Listenabsatz"/>
        <w:numPr>
          <w:ilvl w:val="2"/>
          <w:numId w:val="24"/>
        </w:numPr>
      </w:pPr>
      <w:r>
        <w:t>Sozialräumliche Öffnung</w:t>
      </w:r>
    </w:p>
    <w:p w14:paraId="7E027C14" w14:textId="31CB94F6" w:rsidR="00F72C6A" w:rsidRDefault="006D2A7F" w:rsidP="00CE1D38">
      <w:pPr>
        <w:pStyle w:val="Listenabsatz"/>
        <w:numPr>
          <w:ilvl w:val="1"/>
          <w:numId w:val="24"/>
        </w:numPr>
      </w:pPr>
      <w:r>
        <w:t>Miteinander</w:t>
      </w:r>
      <w:r>
        <w:t xml:space="preserve">: </w:t>
      </w:r>
      <w:r w:rsidR="00125240">
        <w:t>**</w:t>
      </w:r>
    </w:p>
    <w:p w14:paraId="19619372" w14:textId="77777777" w:rsidR="00F72C6A" w:rsidRDefault="006D2A7F" w:rsidP="00CE1D38">
      <w:pPr>
        <w:pStyle w:val="Listenabsatz"/>
        <w:numPr>
          <w:ilvl w:val="2"/>
          <w:numId w:val="24"/>
        </w:numPr>
      </w:pPr>
      <w:r>
        <w:t xml:space="preserve">Raumplanung </w:t>
      </w:r>
    </w:p>
    <w:p w14:paraId="264058DD" w14:textId="77777777" w:rsidR="00F72C6A" w:rsidRDefault="006D2A7F" w:rsidP="00CE1D38">
      <w:pPr>
        <w:pStyle w:val="Listenabsatz"/>
        <w:numPr>
          <w:ilvl w:val="2"/>
          <w:numId w:val="24"/>
        </w:numPr>
      </w:pPr>
      <w:r>
        <w:t xml:space="preserve">Akzeptanz </w:t>
      </w:r>
    </w:p>
    <w:p w14:paraId="16948801" w14:textId="28D248D2" w:rsidR="006D2A7F" w:rsidRDefault="006D2A7F" w:rsidP="00CE1D38">
      <w:pPr>
        <w:pStyle w:val="Listenabsatz"/>
        <w:numPr>
          <w:ilvl w:val="2"/>
          <w:numId w:val="24"/>
        </w:numPr>
      </w:pPr>
      <w:r>
        <w:t xml:space="preserve">Organisation </w:t>
      </w:r>
    </w:p>
    <w:p w14:paraId="03F48E58" w14:textId="0113C1E5" w:rsidR="006D2A7F" w:rsidRDefault="006D2A7F" w:rsidP="00CE1D38">
      <w:pPr>
        <w:pStyle w:val="Listenabsatz"/>
        <w:numPr>
          <w:ilvl w:val="0"/>
          <w:numId w:val="24"/>
        </w:numPr>
      </w:pPr>
      <w:r w:rsidRPr="005D5B19">
        <w:rPr>
          <w:b/>
          <w:bCs/>
        </w:rPr>
        <w:t>Ausblick</w:t>
      </w:r>
      <w:r>
        <w:t xml:space="preserve"> BNB: Steckbrief… Kriterien </w:t>
      </w:r>
    </w:p>
    <w:p w14:paraId="079AE221" w14:textId="0D12F3AE" w:rsidR="006D2A7F" w:rsidRDefault="006D2A7F"/>
    <w:p w14:paraId="2B1B03F3" w14:textId="46733B6C" w:rsidR="00125240" w:rsidRDefault="00125240"/>
    <w:p w14:paraId="4DBB7646" w14:textId="253BB4D3" w:rsidR="00125240" w:rsidRDefault="00125240" w:rsidP="00125240">
      <w:r>
        <w:t>*Die Schwerpunkte Pädagogik – Funktion – Ausstattung sind übernommen aus: „</w:t>
      </w:r>
      <w:r>
        <w:t>Berlin baut Bildung</w:t>
      </w:r>
      <w:r>
        <w:t xml:space="preserve">, </w:t>
      </w:r>
      <w:r>
        <w:t>Die Empfehlungen der Facharbeitsgruppe</w:t>
      </w:r>
      <w:r w:rsidR="004114BF">
        <w:t xml:space="preserve">, </w:t>
      </w:r>
      <w:r>
        <w:t>Schulraumqualität</w:t>
      </w:r>
      <w:r w:rsidR="004114BF">
        <w:t xml:space="preserve">“ – Jeannette Hanko hat 3 Bände per Email am 22.09.2022 </w:t>
      </w:r>
      <w:r w:rsidR="003949A9">
        <w:t xml:space="preserve">an alle Mitgliederinnen </w:t>
      </w:r>
      <w:r w:rsidR="004114BF">
        <w:t xml:space="preserve">versendet. </w:t>
      </w:r>
    </w:p>
    <w:p w14:paraId="1723FAD0" w14:textId="56AC7EFE" w:rsidR="004114BF" w:rsidRDefault="004114BF" w:rsidP="00125240">
      <w:r>
        <w:t xml:space="preserve">**Die Schwerpunkte </w:t>
      </w:r>
      <w:r w:rsidR="003949A9">
        <w:t xml:space="preserve">Raumplanung – Akzeptanz – Organisation sind übernommen aus Ursulas </w:t>
      </w:r>
      <w:r>
        <w:t>Vorstellung unserer Arbeit am letzten Netzwerktreffen</w:t>
      </w:r>
      <w:r w:rsidR="003949A9">
        <w:t xml:space="preserve">. </w:t>
      </w:r>
    </w:p>
    <w:p w14:paraId="432B0AF8" w14:textId="77777777" w:rsidR="00CE1D38" w:rsidRDefault="00CE1D38">
      <w:r>
        <w:br w:type="page"/>
      </w:r>
    </w:p>
    <w:p w14:paraId="775C769D" w14:textId="4DBDF6B6" w:rsidR="00072012" w:rsidRPr="003949A9" w:rsidRDefault="004114BF">
      <w:pPr>
        <w:rPr>
          <w:b/>
          <w:bCs/>
          <w:sz w:val="32"/>
          <w:szCs w:val="32"/>
        </w:rPr>
      </w:pPr>
      <w:r w:rsidRPr="003949A9">
        <w:rPr>
          <w:b/>
          <w:bCs/>
          <w:sz w:val="32"/>
          <w:szCs w:val="32"/>
        </w:rPr>
        <w:lastRenderedPageBreak/>
        <w:t>Gliederung mit Inhalten</w:t>
      </w:r>
      <w:r w:rsidR="00CE1D38" w:rsidRPr="003949A9">
        <w:rPr>
          <w:b/>
          <w:bCs/>
          <w:sz w:val="32"/>
          <w:szCs w:val="32"/>
        </w:rPr>
        <w:t>:</w:t>
      </w:r>
      <w:r w:rsidRPr="003949A9">
        <w:rPr>
          <w:b/>
          <w:bCs/>
          <w:sz w:val="32"/>
          <w:szCs w:val="32"/>
        </w:rPr>
        <w:t xml:space="preserve"> </w:t>
      </w:r>
      <w:r w:rsidR="00CE1D38" w:rsidRPr="003949A9">
        <w:rPr>
          <w:b/>
          <w:bCs/>
          <w:sz w:val="32"/>
          <w:szCs w:val="32"/>
        </w:rPr>
        <w:t xml:space="preserve"> </w:t>
      </w:r>
    </w:p>
    <w:p w14:paraId="401F6C52" w14:textId="7FBE9E6E" w:rsidR="003949A9" w:rsidRPr="003949A9" w:rsidRDefault="003949A9">
      <w:pPr>
        <w:rPr>
          <w:color w:val="FF0000"/>
        </w:rPr>
      </w:pPr>
      <w:r w:rsidRPr="003949A9">
        <w:rPr>
          <w:color w:val="FF0000"/>
        </w:rPr>
        <w:t>Vera und Ursula haben gemeinsam überlegt, welche Inhalte wo behandelt werden sollten</w:t>
      </w:r>
      <w:r>
        <w:rPr>
          <w:color w:val="FF0000"/>
        </w:rPr>
        <w:t xml:space="preserve"> mit</w:t>
      </w:r>
      <w:r w:rsidRPr="003949A9">
        <w:rPr>
          <w:color w:val="FF0000"/>
        </w:rPr>
        <w:t xml:space="preserve"> Grundlage unserer ersten Texte. </w:t>
      </w:r>
      <w:r w:rsidR="00600125">
        <w:rPr>
          <w:color w:val="FF0000"/>
        </w:rPr>
        <w:t>Nicht abschließend, sondern f</w:t>
      </w:r>
      <w:r w:rsidR="005D5B19">
        <w:rPr>
          <w:color w:val="FF0000"/>
        </w:rPr>
        <w:t xml:space="preserve">ortschreibbar. </w:t>
      </w:r>
    </w:p>
    <w:p w14:paraId="35439A19" w14:textId="65509ED0" w:rsidR="00CE1D38" w:rsidRDefault="00CE1D38" w:rsidP="00CE1D38">
      <w:pPr>
        <w:pStyle w:val="Listenabsatz"/>
        <w:numPr>
          <w:ilvl w:val="0"/>
          <w:numId w:val="25"/>
        </w:numPr>
      </w:pPr>
      <w:r w:rsidRPr="00E240F4">
        <w:rPr>
          <w:b/>
          <w:bCs/>
        </w:rPr>
        <w:t>Prolog</w:t>
      </w:r>
      <w:r>
        <w:t>; Problemdarstellung und Ausgangssituation, Ziel des Papiers; Einführung ins Thema</w:t>
      </w:r>
    </w:p>
    <w:p w14:paraId="3F786675" w14:textId="57068E3A" w:rsidR="00BF78D3" w:rsidRDefault="00BF78D3" w:rsidP="00CE1D38">
      <w:pPr>
        <w:pStyle w:val="Listenabsatz"/>
        <w:numPr>
          <w:ilvl w:val="0"/>
          <w:numId w:val="26"/>
        </w:numPr>
      </w:pPr>
      <w:r>
        <w:t>Abstract / Thema in einem Satz darstellen</w:t>
      </w:r>
    </w:p>
    <w:p w14:paraId="5CF4AB94" w14:textId="6E6D13F0" w:rsidR="00CE1D38" w:rsidRDefault="00BF78D3" w:rsidP="00381A7F">
      <w:pPr>
        <w:pStyle w:val="Listenabsatz"/>
        <w:numPr>
          <w:ilvl w:val="0"/>
          <w:numId w:val="26"/>
        </w:numPr>
      </w:pPr>
      <w:r>
        <w:t xml:space="preserve">Was wollen wir erreichen? </w:t>
      </w:r>
      <w:r w:rsidR="00CE1D38">
        <w:t xml:space="preserve">Warum diese Anleitung? </w:t>
      </w:r>
      <w:r>
        <w:t>Hintergrund Netzwerk Nachhaltige Unterrichtsgebäude</w:t>
      </w:r>
    </w:p>
    <w:p w14:paraId="5C7BA4D3" w14:textId="0EA5E20B" w:rsidR="00BF78D3" w:rsidRDefault="00BF78D3" w:rsidP="00BF78D3">
      <w:pPr>
        <w:pStyle w:val="Listenabsatz"/>
        <w:numPr>
          <w:ilvl w:val="0"/>
          <w:numId w:val="26"/>
        </w:numPr>
      </w:pPr>
      <w:r>
        <w:t>Zielleser</w:t>
      </w:r>
      <w:r>
        <w:t>:innen</w:t>
      </w:r>
    </w:p>
    <w:p w14:paraId="7DAACDED" w14:textId="7478A541" w:rsidR="00BF78D3" w:rsidRDefault="00BF78D3" w:rsidP="00CE1D38">
      <w:pPr>
        <w:pStyle w:val="Listenabsatz"/>
        <w:numPr>
          <w:ilvl w:val="0"/>
          <w:numId w:val="26"/>
        </w:numPr>
      </w:pPr>
      <w:r>
        <w:t xml:space="preserve">Kurzvorstellung Autorinnen </w:t>
      </w:r>
    </w:p>
    <w:p w14:paraId="60E97FC8" w14:textId="441B0DFE" w:rsidR="00CE1D38" w:rsidRDefault="00CE1D38" w:rsidP="00CE1D38">
      <w:pPr>
        <w:pStyle w:val="Listenabsatz"/>
        <w:numPr>
          <w:ilvl w:val="0"/>
          <w:numId w:val="26"/>
        </w:numPr>
      </w:pPr>
      <w:r>
        <w:t>Begriffsdefinitionen (Nachhaltigkeit, Suffizienz…; Mehrfachnutzung, Bildungsbauten…)</w:t>
      </w:r>
    </w:p>
    <w:p w14:paraId="07438391" w14:textId="25E32993" w:rsidR="00CE1D38" w:rsidRDefault="00BF78D3" w:rsidP="00CE1D38">
      <w:pPr>
        <w:pStyle w:val="Listenabsatz"/>
        <w:numPr>
          <w:ilvl w:val="0"/>
          <w:numId w:val="26"/>
        </w:numPr>
      </w:pPr>
      <w:r>
        <w:t xml:space="preserve">(Hilfsmittel: </w:t>
      </w:r>
      <w:r w:rsidR="00CE1D38">
        <w:t>Wer – Was – Wann – Wo – Wie – Warum?</w:t>
      </w:r>
      <w:r>
        <w:t xml:space="preserve">) </w:t>
      </w:r>
    </w:p>
    <w:p w14:paraId="16BEBC21" w14:textId="77777777" w:rsidR="00BF78D3" w:rsidRDefault="00BF78D3" w:rsidP="00BF78D3">
      <w:pPr>
        <w:pStyle w:val="Listenabsatz"/>
      </w:pPr>
    </w:p>
    <w:p w14:paraId="7D7B7E54" w14:textId="77777777" w:rsidR="00CE1D38" w:rsidRPr="00E240F4" w:rsidRDefault="00CE1D38" w:rsidP="00CE1D38">
      <w:pPr>
        <w:pStyle w:val="Listenabsatz"/>
        <w:numPr>
          <w:ilvl w:val="0"/>
          <w:numId w:val="25"/>
        </w:numPr>
        <w:rPr>
          <w:b/>
          <w:bCs/>
        </w:rPr>
      </w:pPr>
      <w:r w:rsidRPr="00E240F4">
        <w:rPr>
          <w:b/>
          <w:bCs/>
        </w:rPr>
        <w:t>Hauptteil</w:t>
      </w:r>
    </w:p>
    <w:p w14:paraId="05AA6723" w14:textId="4E1CF99F" w:rsidR="00CE1D38" w:rsidRDefault="00CE1D38" w:rsidP="00CE1D38">
      <w:pPr>
        <w:pStyle w:val="Listenabsatz"/>
        <w:numPr>
          <w:ilvl w:val="1"/>
          <w:numId w:val="25"/>
        </w:numPr>
      </w:pPr>
      <w:r>
        <w:t xml:space="preserve">Einführung / Schwerpunktwahl, </w:t>
      </w:r>
      <w:r w:rsidR="003949A9">
        <w:t>A</w:t>
      </w:r>
      <w:r>
        <w:t>bhängigkeiten; Komplexität</w:t>
      </w:r>
    </w:p>
    <w:p w14:paraId="166B0283" w14:textId="73E4C9BC" w:rsidR="00BF78D3" w:rsidRDefault="00BF78D3" w:rsidP="00BF78D3">
      <w:pPr>
        <w:pStyle w:val="Listenabsatz"/>
        <w:numPr>
          <w:ilvl w:val="0"/>
          <w:numId w:val="28"/>
        </w:numPr>
      </w:pPr>
      <w:r>
        <w:t xml:space="preserve">Pädagogik/Architektur </w:t>
      </w:r>
      <w:r w:rsidR="005D5B19">
        <w:t>–</w:t>
      </w:r>
      <w:r>
        <w:t xml:space="preserve"> Zusammenhänge</w:t>
      </w:r>
      <w:r w:rsidR="005D5B19">
        <w:t xml:space="preserve"> bzw. Architektur sollte der Pädagogik folgen nicht umgekehrt.  </w:t>
      </w:r>
    </w:p>
    <w:p w14:paraId="6A7861FD" w14:textId="3B59BF21" w:rsidR="00BF78D3" w:rsidRDefault="00BF78D3" w:rsidP="00BF78D3">
      <w:pPr>
        <w:pStyle w:val="Listenabsatz"/>
        <w:numPr>
          <w:ilvl w:val="0"/>
          <w:numId w:val="28"/>
        </w:numPr>
      </w:pPr>
      <w:r>
        <w:t>Sozialräumliche Öffnung als Chance, neue/andere Potentiale für Räume und Pädagogik</w:t>
      </w:r>
    </w:p>
    <w:p w14:paraId="665CF5C2" w14:textId="77777777" w:rsidR="00BF78D3" w:rsidRDefault="00BF78D3" w:rsidP="00BF78D3">
      <w:pPr>
        <w:pStyle w:val="Listenabsatz"/>
        <w:ind w:left="1440"/>
      </w:pPr>
    </w:p>
    <w:p w14:paraId="75435EB0" w14:textId="77777777" w:rsidR="00CE1D38" w:rsidRDefault="00CE1D38" w:rsidP="00CE1D38">
      <w:pPr>
        <w:pStyle w:val="Listenabsatz"/>
        <w:numPr>
          <w:ilvl w:val="1"/>
          <w:numId w:val="25"/>
        </w:numPr>
      </w:pPr>
      <w:r>
        <w:t xml:space="preserve">Bedarf und Bedarfsdeckung: </w:t>
      </w:r>
    </w:p>
    <w:p w14:paraId="34946FE3" w14:textId="0CDD7D24" w:rsidR="00CE1D38" w:rsidRDefault="00CE1D38" w:rsidP="00CE1D38">
      <w:pPr>
        <w:pStyle w:val="Listenabsatz"/>
        <w:numPr>
          <w:ilvl w:val="2"/>
          <w:numId w:val="25"/>
        </w:numPr>
      </w:pPr>
      <w:r>
        <w:t>Pädagogik</w:t>
      </w:r>
    </w:p>
    <w:p w14:paraId="0B3D65F2" w14:textId="01C83E8D" w:rsidR="002C125B" w:rsidRDefault="002C125B" w:rsidP="00BF78D3">
      <w:pPr>
        <w:pStyle w:val="Listenabsatz"/>
        <w:numPr>
          <w:ilvl w:val="0"/>
          <w:numId w:val="27"/>
        </w:numPr>
      </w:pPr>
      <w:r>
        <w:t>Wie geht Unterricht? Was sind Lernziele an der Schule?</w:t>
      </w:r>
      <w:r w:rsidR="005D5B19">
        <w:t xml:space="preserve"> </w:t>
      </w:r>
    </w:p>
    <w:p w14:paraId="281689F3" w14:textId="784A953B" w:rsidR="00BF78D3" w:rsidRDefault="00BF78D3" w:rsidP="00BF78D3">
      <w:pPr>
        <w:pStyle w:val="Listenabsatz"/>
        <w:numPr>
          <w:ilvl w:val="0"/>
          <w:numId w:val="27"/>
        </w:numPr>
      </w:pPr>
      <w:r>
        <w:t>4K- Modell als Vorschlag / 1 Möglichkeit</w:t>
      </w:r>
      <w:r w:rsidR="004114BF">
        <w:t xml:space="preserve"> </w:t>
      </w:r>
    </w:p>
    <w:p w14:paraId="3D952B4F" w14:textId="3D8E3B7F" w:rsidR="00CE1D38" w:rsidRDefault="00CE1D38" w:rsidP="00CE1D38">
      <w:pPr>
        <w:pStyle w:val="Listenabsatz"/>
        <w:numPr>
          <w:ilvl w:val="2"/>
          <w:numId w:val="25"/>
        </w:numPr>
      </w:pPr>
      <w:r>
        <w:t xml:space="preserve">Architektur: </w:t>
      </w:r>
      <w:r w:rsidR="002C125B">
        <w:t xml:space="preserve">(Raum/Funktion/Ausstattung) </w:t>
      </w:r>
    </w:p>
    <w:p w14:paraId="3E53DCE4" w14:textId="46AFF76D" w:rsidR="002C125B" w:rsidRDefault="002C125B" w:rsidP="003D4447">
      <w:pPr>
        <w:pStyle w:val="Listenabsatz"/>
        <w:numPr>
          <w:ilvl w:val="3"/>
          <w:numId w:val="29"/>
        </w:numPr>
      </w:pPr>
      <w:r>
        <w:t xml:space="preserve">Potentiale/Vorteile </w:t>
      </w:r>
      <w:r w:rsidR="00AB3412">
        <w:t>– Benefits für Schule</w:t>
      </w:r>
    </w:p>
    <w:p w14:paraId="66BB9212" w14:textId="053B28FF" w:rsidR="002C125B" w:rsidRDefault="002C125B" w:rsidP="002C125B">
      <w:pPr>
        <w:pStyle w:val="Listenabsatz"/>
        <w:numPr>
          <w:ilvl w:val="3"/>
          <w:numId w:val="29"/>
        </w:numPr>
      </w:pPr>
      <w:r>
        <w:t>Welche Bereiche eignen sich?</w:t>
      </w:r>
    </w:p>
    <w:p w14:paraId="4F6674B3" w14:textId="27917C78" w:rsidR="001C34BB" w:rsidRDefault="001C34BB" w:rsidP="002C125B">
      <w:pPr>
        <w:pStyle w:val="Listenabsatz"/>
        <w:numPr>
          <w:ilvl w:val="3"/>
          <w:numId w:val="29"/>
        </w:numPr>
      </w:pPr>
      <w:r>
        <w:t xml:space="preserve">Raumformen, Quantitäten und Qualitäten  </w:t>
      </w:r>
    </w:p>
    <w:p w14:paraId="4D8A74F6" w14:textId="1181E0F9" w:rsidR="001C34BB" w:rsidRDefault="001C34BB" w:rsidP="002C125B">
      <w:pPr>
        <w:pStyle w:val="Listenabsatz"/>
        <w:numPr>
          <w:ilvl w:val="3"/>
          <w:numId w:val="29"/>
        </w:numPr>
      </w:pPr>
      <w:r>
        <w:t>Funktionszusammenhänge</w:t>
      </w:r>
    </w:p>
    <w:p w14:paraId="49A08332" w14:textId="4BA9E296" w:rsidR="001C34BB" w:rsidRDefault="001C34BB" w:rsidP="002C125B">
      <w:pPr>
        <w:pStyle w:val="Listenabsatz"/>
        <w:numPr>
          <w:ilvl w:val="3"/>
          <w:numId w:val="29"/>
        </w:numPr>
      </w:pPr>
      <w:r>
        <w:t xml:space="preserve">Ausstattung </w:t>
      </w:r>
    </w:p>
    <w:p w14:paraId="7C74A3DB" w14:textId="6C2CDE78" w:rsidR="00CE1D38" w:rsidRDefault="00CE1D38" w:rsidP="00CE1D38">
      <w:pPr>
        <w:pStyle w:val="Listenabsatz"/>
        <w:numPr>
          <w:ilvl w:val="2"/>
          <w:numId w:val="25"/>
        </w:numPr>
      </w:pPr>
      <w:r>
        <w:t>Sozialräumliche Öffnung</w:t>
      </w:r>
    </w:p>
    <w:p w14:paraId="105F8B19" w14:textId="2291A4E8" w:rsidR="002C125B" w:rsidRDefault="002C125B" w:rsidP="002C125B">
      <w:pPr>
        <w:pStyle w:val="Listenabsatz"/>
        <w:numPr>
          <w:ilvl w:val="0"/>
          <w:numId w:val="30"/>
        </w:numPr>
      </w:pPr>
      <w:r>
        <w:t>Mehrfachnutzung im Quartier allgemein</w:t>
      </w:r>
    </w:p>
    <w:p w14:paraId="7F4A6CD8" w14:textId="0DB8F9D4" w:rsidR="002C125B" w:rsidRDefault="002C125B" w:rsidP="002C125B">
      <w:pPr>
        <w:pStyle w:val="Listenabsatz"/>
        <w:numPr>
          <w:ilvl w:val="0"/>
          <w:numId w:val="30"/>
        </w:numPr>
      </w:pPr>
      <w:r>
        <w:t>Mögliche Partner</w:t>
      </w:r>
    </w:p>
    <w:p w14:paraId="0C54F690" w14:textId="2C54E108" w:rsidR="002C125B" w:rsidRDefault="002C125B" w:rsidP="002C125B">
      <w:pPr>
        <w:pStyle w:val="Listenabsatz"/>
        <w:numPr>
          <w:ilvl w:val="0"/>
          <w:numId w:val="30"/>
        </w:numPr>
      </w:pPr>
      <w:r>
        <w:t>Mögliche Nutzungen</w:t>
      </w:r>
    </w:p>
    <w:p w14:paraId="414946BF" w14:textId="26C2E852" w:rsidR="002C125B" w:rsidRDefault="002C125B" w:rsidP="002C125B">
      <w:pPr>
        <w:pStyle w:val="Listenabsatz"/>
        <w:numPr>
          <w:ilvl w:val="0"/>
          <w:numId w:val="30"/>
        </w:numPr>
      </w:pPr>
      <w:r>
        <w:t>Welche Bereiche eignen sich?</w:t>
      </w:r>
    </w:p>
    <w:p w14:paraId="0B26E29D" w14:textId="33589C0A" w:rsidR="003949A9" w:rsidRDefault="002C125B" w:rsidP="003949A9">
      <w:pPr>
        <w:pStyle w:val="Listenabsatz"/>
        <w:numPr>
          <w:ilvl w:val="0"/>
          <w:numId w:val="30"/>
        </w:numPr>
      </w:pPr>
      <w:r>
        <w:t xml:space="preserve">Potentiale/Vorteile </w:t>
      </w:r>
      <w:r w:rsidR="00AB3412">
        <w:t>– Benefits für Schule</w:t>
      </w:r>
      <w:r w:rsidR="003949A9">
        <w:t xml:space="preserve"> -</w:t>
      </w:r>
      <w:r w:rsidR="003949A9" w:rsidRPr="003949A9">
        <w:t xml:space="preserve"> </w:t>
      </w:r>
      <w:r w:rsidR="003949A9">
        <w:t>Gegenseitige Vorteile</w:t>
      </w:r>
    </w:p>
    <w:p w14:paraId="21BEF9B4" w14:textId="75F9A4FB" w:rsidR="00CE1D38" w:rsidRDefault="00CE1D38" w:rsidP="00CE1D38">
      <w:pPr>
        <w:pStyle w:val="Listenabsatz"/>
        <w:numPr>
          <w:ilvl w:val="1"/>
          <w:numId w:val="25"/>
        </w:numPr>
      </w:pPr>
      <w:r>
        <w:t>Miteinander</w:t>
      </w:r>
      <w:r w:rsidR="001C34BB">
        <w:t xml:space="preserve">/Herausforderungen. </w:t>
      </w:r>
      <w:r>
        <w:t xml:space="preserve">: </w:t>
      </w:r>
    </w:p>
    <w:p w14:paraId="62D13E85" w14:textId="1DF0F948" w:rsidR="00AB3412" w:rsidRDefault="00AB3412" w:rsidP="00AB3412">
      <w:pPr>
        <w:pStyle w:val="Listenabsatz"/>
        <w:numPr>
          <w:ilvl w:val="0"/>
          <w:numId w:val="33"/>
        </w:numPr>
      </w:pPr>
      <w:r>
        <w:t xml:space="preserve">Einleitung: </w:t>
      </w:r>
      <w:r>
        <w:t>Nachteile/Herausforderungen</w:t>
      </w:r>
    </w:p>
    <w:p w14:paraId="40980344" w14:textId="174C19BF" w:rsidR="00AB3412" w:rsidRDefault="00AB3412" w:rsidP="00AB3412">
      <w:pPr>
        <w:pStyle w:val="Listenabsatz"/>
        <w:numPr>
          <w:ilvl w:val="0"/>
          <w:numId w:val="33"/>
        </w:numPr>
      </w:pPr>
      <w:r>
        <w:t xml:space="preserve">3 Bereiche: </w:t>
      </w:r>
    </w:p>
    <w:p w14:paraId="367E2CA8" w14:textId="67B3F3A7" w:rsidR="00CE1D38" w:rsidRDefault="00CE1D38" w:rsidP="00CE1D38">
      <w:pPr>
        <w:pStyle w:val="Listenabsatz"/>
        <w:numPr>
          <w:ilvl w:val="2"/>
          <w:numId w:val="25"/>
        </w:numPr>
      </w:pPr>
      <w:r>
        <w:t xml:space="preserve">Raumplanung </w:t>
      </w:r>
    </w:p>
    <w:p w14:paraId="218400B3" w14:textId="4BD8C6BD" w:rsidR="00CE1D38" w:rsidRDefault="00CE1D38" w:rsidP="00CE1D38">
      <w:pPr>
        <w:pStyle w:val="Listenabsatz"/>
        <w:numPr>
          <w:ilvl w:val="2"/>
          <w:numId w:val="25"/>
        </w:numPr>
      </w:pPr>
      <w:r>
        <w:t xml:space="preserve">Akzeptanz </w:t>
      </w:r>
    </w:p>
    <w:p w14:paraId="564D1939" w14:textId="2236A8D5" w:rsidR="00E430AB" w:rsidRDefault="00E430AB" w:rsidP="00E430AB">
      <w:pPr>
        <w:pStyle w:val="Listenabsatz"/>
        <w:numPr>
          <w:ilvl w:val="0"/>
          <w:numId w:val="32"/>
        </w:numPr>
      </w:pPr>
      <w:r>
        <w:t xml:space="preserve">Mehrfachnutzung gelingt nur dann, wenn dies gewollt ist und gelebt wird. Dies setzt Akzeptanz voraus, kann nicht verordnet werden. </w:t>
      </w:r>
    </w:p>
    <w:p w14:paraId="601B9A6F" w14:textId="50365A01" w:rsidR="00CE1D38" w:rsidRDefault="00CE1D38" w:rsidP="00CE1D38">
      <w:pPr>
        <w:pStyle w:val="Listenabsatz"/>
        <w:numPr>
          <w:ilvl w:val="2"/>
          <w:numId w:val="25"/>
        </w:numPr>
      </w:pPr>
      <w:r>
        <w:t xml:space="preserve">Organisation </w:t>
      </w:r>
    </w:p>
    <w:p w14:paraId="17E6D67E" w14:textId="4EF87620" w:rsidR="002C125B" w:rsidRDefault="002C125B" w:rsidP="00E430AB">
      <w:pPr>
        <w:pStyle w:val="Listenabsatz"/>
        <w:numPr>
          <w:ilvl w:val="0"/>
          <w:numId w:val="31"/>
        </w:numPr>
      </w:pPr>
      <w:r>
        <w:t xml:space="preserve">Vertragliche Regelungen (Sauberkeit, Sicherheit, Raumorganisation, Verantwortung und Zuständigkeiten…) </w:t>
      </w:r>
    </w:p>
    <w:p w14:paraId="78C44CC1" w14:textId="77777777" w:rsidR="002C125B" w:rsidRDefault="002C125B" w:rsidP="002C125B">
      <w:pPr>
        <w:pStyle w:val="Listenabsatz"/>
        <w:ind w:left="2160"/>
      </w:pPr>
    </w:p>
    <w:p w14:paraId="5ADBD2E0" w14:textId="77777777" w:rsidR="00AB3412" w:rsidRPr="00E240F4" w:rsidRDefault="00CE1D38" w:rsidP="00CE1D38">
      <w:pPr>
        <w:pStyle w:val="Listenabsatz"/>
        <w:numPr>
          <w:ilvl w:val="0"/>
          <w:numId w:val="25"/>
        </w:numPr>
        <w:rPr>
          <w:b/>
          <w:bCs/>
        </w:rPr>
      </w:pPr>
      <w:r w:rsidRPr="00E240F4">
        <w:rPr>
          <w:b/>
          <w:bCs/>
        </w:rPr>
        <w:t xml:space="preserve">Ausblick </w:t>
      </w:r>
    </w:p>
    <w:p w14:paraId="6280694D" w14:textId="77777777" w:rsidR="00AB3412" w:rsidRDefault="00CE1D38" w:rsidP="00AB3412">
      <w:pPr>
        <w:pStyle w:val="Listenabsatz"/>
        <w:numPr>
          <w:ilvl w:val="0"/>
          <w:numId w:val="31"/>
        </w:numPr>
      </w:pPr>
      <w:r>
        <w:t xml:space="preserve">BNB: Steckbrief… </w:t>
      </w:r>
    </w:p>
    <w:p w14:paraId="1E007223" w14:textId="248C1F4C" w:rsidR="00CE1D38" w:rsidRDefault="00CE1D38" w:rsidP="00AB3412">
      <w:pPr>
        <w:pStyle w:val="Listenabsatz"/>
        <w:numPr>
          <w:ilvl w:val="0"/>
          <w:numId w:val="31"/>
        </w:numPr>
      </w:pPr>
      <w:r>
        <w:t xml:space="preserve">Kriterien </w:t>
      </w:r>
      <w:r w:rsidR="00AB3412">
        <w:t>für die Bewertung von Bedarfs</w:t>
      </w:r>
      <w:r w:rsidR="00E240F4">
        <w:t>p</w:t>
      </w:r>
      <w:r w:rsidR="00AB3412">
        <w:t>länen, Entwürfen und Wettbewerben</w:t>
      </w:r>
    </w:p>
    <w:p w14:paraId="18776DBA" w14:textId="6A27E84B" w:rsidR="00AB3412" w:rsidRDefault="00AB3412" w:rsidP="00AB3412">
      <w:pPr>
        <w:pStyle w:val="Listenabsatz"/>
        <w:numPr>
          <w:ilvl w:val="0"/>
          <w:numId w:val="31"/>
        </w:numPr>
      </w:pPr>
    </w:p>
    <w:sectPr w:rsidR="00AB3412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5902F" w14:textId="77777777" w:rsidR="008B5CDA" w:rsidRDefault="008B5CDA" w:rsidP="00874749">
      <w:pPr>
        <w:spacing w:after="0" w:line="240" w:lineRule="auto"/>
      </w:pPr>
      <w:r>
        <w:separator/>
      </w:r>
    </w:p>
  </w:endnote>
  <w:endnote w:type="continuationSeparator" w:id="0">
    <w:p w14:paraId="0748156D" w14:textId="77777777" w:rsidR="008B5CDA" w:rsidRDefault="008B5CDA" w:rsidP="00874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6840512"/>
      <w:docPartObj>
        <w:docPartGallery w:val="Page Numbers (Bottom of Page)"/>
        <w:docPartUnique/>
      </w:docPartObj>
    </w:sdtPr>
    <w:sdtContent>
      <w:p w14:paraId="2696EE47" w14:textId="250C92CD" w:rsidR="00874749" w:rsidRDefault="00874749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201B">
          <w:rPr>
            <w:noProof/>
          </w:rPr>
          <w:t>5</w:t>
        </w:r>
        <w:r>
          <w:fldChar w:fldCharType="end"/>
        </w:r>
      </w:p>
    </w:sdtContent>
  </w:sdt>
  <w:p w14:paraId="6D6BC2D9" w14:textId="77777777" w:rsidR="00874749" w:rsidRDefault="0087474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DBA7E" w14:textId="77777777" w:rsidR="008B5CDA" w:rsidRDefault="008B5CDA" w:rsidP="00874749">
      <w:pPr>
        <w:spacing w:after="0" w:line="240" w:lineRule="auto"/>
      </w:pPr>
      <w:r>
        <w:separator/>
      </w:r>
    </w:p>
  </w:footnote>
  <w:footnote w:type="continuationSeparator" w:id="0">
    <w:p w14:paraId="28CF0C47" w14:textId="77777777" w:rsidR="008B5CDA" w:rsidRDefault="008B5CDA" w:rsidP="00874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E31419C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05DBB"/>
    <w:multiLevelType w:val="hybridMultilevel"/>
    <w:tmpl w:val="3C9C85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A22EF"/>
    <w:multiLevelType w:val="hybridMultilevel"/>
    <w:tmpl w:val="BF9C4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B25"/>
    <w:multiLevelType w:val="hybridMultilevel"/>
    <w:tmpl w:val="4E4C3C4A"/>
    <w:lvl w:ilvl="0" w:tplc="90C42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05DAE"/>
    <w:multiLevelType w:val="hybridMultilevel"/>
    <w:tmpl w:val="C914BC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4C22"/>
    <w:multiLevelType w:val="hybridMultilevel"/>
    <w:tmpl w:val="1144A602"/>
    <w:lvl w:ilvl="0" w:tplc="28BE45C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66195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240B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8E1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BE5C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226A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D29D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7C320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1C3AF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764D"/>
    <w:multiLevelType w:val="hybridMultilevel"/>
    <w:tmpl w:val="BEFEA30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F6226"/>
    <w:multiLevelType w:val="hybridMultilevel"/>
    <w:tmpl w:val="37AA052C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 w15:restartNumberingAfterBreak="0">
    <w:nsid w:val="148865BB"/>
    <w:multiLevelType w:val="hybridMultilevel"/>
    <w:tmpl w:val="266095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C358D"/>
    <w:multiLevelType w:val="hybridMultilevel"/>
    <w:tmpl w:val="4078A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C0011"/>
    <w:multiLevelType w:val="hybridMultilevel"/>
    <w:tmpl w:val="572CAD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D3952"/>
    <w:multiLevelType w:val="hybridMultilevel"/>
    <w:tmpl w:val="667E6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C6559"/>
    <w:multiLevelType w:val="hybridMultilevel"/>
    <w:tmpl w:val="A7A4A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F052B"/>
    <w:multiLevelType w:val="hybridMultilevel"/>
    <w:tmpl w:val="4970D878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 w15:restartNumberingAfterBreak="0">
    <w:nsid w:val="3C4D2445"/>
    <w:multiLevelType w:val="hybridMultilevel"/>
    <w:tmpl w:val="32228F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B2D1C"/>
    <w:multiLevelType w:val="hybridMultilevel"/>
    <w:tmpl w:val="C2BE85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27BBA"/>
    <w:multiLevelType w:val="hybridMultilevel"/>
    <w:tmpl w:val="BE86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3F5077"/>
    <w:multiLevelType w:val="hybridMultilevel"/>
    <w:tmpl w:val="7B40B5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4959AD"/>
    <w:multiLevelType w:val="hybridMultilevel"/>
    <w:tmpl w:val="BB5418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473C7D"/>
    <w:multiLevelType w:val="hybridMultilevel"/>
    <w:tmpl w:val="D3B8C328"/>
    <w:lvl w:ilvl="0" w:tplc="0204A0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6E4EE1"/>
    <w:multiLevelType w:val="hybridMultilevel"/>
    <w:tmpl w:val="C5DADD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4948AF"/>
    <w:multiLevelType w:val="hybridMultilevel"/>
    <w:tmpl w:val="572CAD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A4BEE"/>
    <w:multiLevelType w:val="hybridMultilevel"/>
    <w:tmpl w:val="0BE496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211508"/>
    <w:multiLevelType w:val="hybridMultilevel"/>
    <w:tmpl w:val="3294C4F6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62BF7496"/>
    <w:multiLevelType w:val="hybridMultilevel"/>
    <w:tmpl w:val="B23072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76A8B"/>
    <w:multiLevelType w:val="hybridMultilevel"/>
    <w:tmpl w:val="4350DD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C3EB4"/>
    <w:multiLevelType w:val="hybridMultilevel"/>
    <w:tmpl w:val="7A6AD7F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7C11947"/>
    <w:multiLevelType w:val="hybridMultilevel"/>
    <w:tmpl w:val="FC8C4806"/>
    <w:lvl w:ilvl="0" w:tplc="0407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8" w15:restartNumberingAfterBreak="0">
    <w:nsid w:val="68E56157"/>
    <w:multiLevelType w:val="hybridMultilevel"/>
    <w:tmpl w:val="44C4700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163CCC"/>
    <w:multiLevelType w:val="hybridMultilevel"/>
    <w:tmpl w:val="3286C548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74D27682"/>
    <w:multiLevelType w:val="hybridMultilevel"/>
    <w:tmpl w:val="3D0A365E"/>
    <w:lvl w:ilvl="0" w:tplc="0407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1" w15:restartNumberingAfterBreak="0">
    <w:nsid w:val="76C81AE7"/>
    <w:multiLevelType w:val="hybridMultilevel"/>
    <w:tmpl w:val="77E02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4751289">
    <w:abstractNumId w:val="22"/>
  </w:num>
  <w:num w:numId="2" w16cid:durableId="570579171">
    <w:abstractNumId w:val="12"/>
  </w:num>
  <w:num w:numId="3" w16cid:durableId="1851261935">
    <w:abstractNumId w:val="2"/>
  </w:num>
  <w:num w:numId="4" w16cid:durableId="16852801">
    <w:abstractNumId w:val="1"/>
  </w:num>
  <w:num w:numId="5" w16cid:durableId="1185365696">
    <w:abstractNumId w:val="14"/>
  </w:num>
  <w:num w:numId="6" w16cid:durableId="1558971619">
    <w:abstractNumId w:val="9"/>
  </w:num>
  <w:num w:numId="7" w16cid:durableId="624821991">
    <w:abstractNumId w:val="25"/>
  </w:num>
  <w:num w:numId="8" w16cid:durableId="174733604">
    <w:abstractNumId w:val="31"/>
  </w:num>
  <w:num w:numId="9" w16cid:durableId="1131830073">
    <w:abstractNumId w:val="24"/>
  </w:num>
  <w:num w:numId="10" w16cid:durableId="632901851">
    <w:abstractNumId w:val="17"/>
  </w:num>
  <w:num w:numId="11" w16cid:durableId="66152100">
    <w:abstractNumId w:val="20"/>
  </w:num>
  <w:num w:numId="12" w16cid:durableId="1929996243">
    <w:abstractNumId w:val="4"/>
  </w:num>
  <w:num w:numId="13" w16cid:durableId="1193376541">
    <w:abstractNumId w:val="11"/>
  </w:num>
  <w:num w:numId="14" w16cid:durableId="897402937">
    <w:abstractNumId w:val="18"/>
  </w:num>
  <w:num w:numId="15" w16cid:durableId="37971345">
    <w:abstractNumId w:val="28"/>
  </w:num>
  <w:num w:numId="16" w16cid:durableId="796534404">
    <w:abstractNumId w:val="3"/>
  </w:num>
  <w:num w:numId="17" w16cid:durableId="1513841390">
    <w:abstractNumId w:val="16"/>
  </w:num>
  <w:num w:numId="18" w16cid:durableId="969164165">
    <w:abstractNumId w:val="15"/>
  </w:num>
  <w:num w:numId="19" w16cid:durableId="2055763490">
    <w:abstractNumId w:val="19"/>
  </w:num>
  <w:num w:numId="20" w16cid:durableId="1715428955">
    <w:abstractNumId w:val="0"/>
  </w:num>
  <w:num w:numId="21" w16cid:durableId="1246496628">
    <w:abstractNumId w:val="5"/>
  </w:num>
  <w:num w:numId="22" w16cid:durableId="1190756013">
    <w:abstractNumId w:val="20"/>
  </w:num>
  <w:num w:numId="23" w16cid:durableId="1186822056">
    <w:abstractNumId w:val="8"/>
  </w:num>
  <w:num w:numId="24" w16cid:durableId="1797793124">
    <w:abstractNumId w:val="10"/>
  </w:num>
  <w:num w:numId="25" w16cid:durableId="530648676">
    <w:abstractNumId w:val="21"/>
  </w:num>
  <w:num w:numId="26" w16cid:durableId="1122650629">
    <w:abstractNumId w:val="26"/>
  </w:num>
  <w:num w:numId="27" w16cid:durableId="58483547">
    <w:abstractNumId w:val="29"/>
  </w:num>
  <w:num w:numId="28" w16cid:durableId="743140614">
    <w:abstractNumId w:val="23"/>
  </w:num>
  <w:num w:numId="29" w16cid:durableId="1230843655">
    <w:abstractNumId w:val="6"/>
  </w:num>
  <w:num w:numId="30" w16cid:durableId="904685681">
    <w:abstractNumId w:val="7"/>
  </w:num>
  <w:num w:numId="31" w16cid:durableId="1640765379">
    <w:abstractNumId w:val="13"/>
  </w:num>
  <w:num w:numId="32" w16cid:durableId="1613242162">
    <w:abstractNumId w:val="30"/>
  </w:num>
  <w:num w:numId="33" w16cid:durableId="32258558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3D5"/>
    <w:rsid w:val="000001CD"/>
    <w:rsid w:val="000545B4"/>
    <w:rsid w:val="00062B39"/>
    <w:rsid w:val="00070A1B"/>
    <w:rsid w:val="00072012"/>
    <w:rsid w:val="00094AF9"/>
    <w:rsid w:val="000B1B0F"/>
    <w:rsid w:val="000B6E1D"/>
    <w:rsid w:val="000C4446"/>
    <w:rsid w:val="00125240"/>
    <w:rsid w:val="001357CE"/>
    <w:rsid w:val="00143877"/>
    <w:rsid w:val="00144602"/>
    <w:rsid w:val="0017118D"/>
    <w:rsid w:val="00180B85"/>
    <w:rsid w:val="001C1C80"/>
    <w:rsid w:val="001C34BB"/>
    <w:rsid w:val="001C4777"/>
    <w:rsid w:val="002050C7"/>
    <w:rsid w:val="0021545B"/>
    <w:rsid w:val="0028204D"/>
    <w:rsid w:val="002A4601"/>
    <w:rsid w:val="002C125B"/>
    <w:rsid w:val="0031775F"/>
    <w:rsid w:val="00322773"/>
    <w:rsid w:val="003949A9"/>
    <w:rsid w:val="003D327A"/>
    <w:rsid w:val="0040433F"/>
    <w:rsid w:val="004114BF"/>
    <w:rsid w:val="0047039C"/>
    <w:rsid w:val="00496234"/>
    <w:rsid w:val="004C62E4"/>
    <w:rsid w:val="004E0D68"/>
    <w:rsid w:val="004E68A9"/>
    <w:rsid w:val="004F3C3A"/>
    <w:rsid w:val="00520EEE"/>
    <w:rsid w:val="00582DDB"/>
    <w:rsid w:val="005B457C"/>
    <w:rsid w:val="005D240A"/>
    <w:rsid w:val="005D5B19"/>
    <w:rsid w:val="005E1E2D"/>
    <w:rsid w:val="00600125"/>
    <w:rsid w:val="00620C51"/>
    <w:rsid w:val="00645A63"/>
    <w:rsid w:val="00655D21"/>
    <w:rsid w:val="006B1A89"/>
    <w:rsid w:val="006D2A7F"/>
    <w:rsid w:val="006E3F29"/>
    <w:rsid w:val="006F281F"/>
    <w:rsid w:val="006F79F0"/>
    <w:rsid w:val="00721D94"/>
    <w:rsid w:val="00754E16"/>
    <w:rsid w:val="00755DF1"/>
    <w:rsid w:val="007A1799"/>
    <w:rsid w:val="00811E6B"/>
    <w:rsid w:val="00844F62"/>
    <w:rsid w:val="00874749"/>
    <w:rsid w:val="00895759"/>
    <w:rsid w:val="008A6189"/>
    <w:rsid w:val="008B5CDA"/>
    <w:rsid w:val="008B789F"/>
    <w:rsid w:val="0090323C"/>
    <w:rsid w:val="00904EB5"/>
    <w:rsid w:val="00913CA5"/>
    <w:rsid w:val="00953AC7"/>
    <w:rsid w:val="0096259C"/>
    <w:rsid w:val="009E0E81"/>
    <w:rsid w:val="00A11379"/>
    <w:rsid w:val="00A57081"/>
    <w:rsid w:val="00A67B43"/>
    <w:rsid w:val="00A8726D"/>
    <w:rsid w:val="00A95C1B"/>
    <w:rsid w:val="00AB3412"/>
    <w:rsid w:val="00AE39A4"/>
    <w:rsid w:val="00B23AED"/>
    <w:rsid w:val="00B47CC5"/>
    <w:rsid w:val="00B620C7"/>
    <w:rsid w:val="00BA511B"/>
    <w:rsid w:val="00BB5287"/>
    <w:rsid w:val="00BC015D"/>
    <w:rsid w:val="00BE310C"/>
    <w:rsid w:val="00BF78D3"/>
    <w:rsid w:val="00C16887"/>
    <w:rsid w:val="00C41763"/>
    <w:rsid w:val="00C448BF"/>
    <w:rsid w:val="00CA30F3"/>
    <w:rsid w:val="00CD1186"/>
    <w:rsid w:val="00CE1D38"/>
    <w:rsid w:val="00CE7AE4"/>
    <w:rsid w:val="00CF5E72"/>
    <w:rsid w:val="00D02829"/>
    <w:rsid w:val="00D4201B"/>
    <w:rsid w:val="00D50350"/>
    <w:rsid w:val="00D55BF3"/>
    <w:rsid w:val="00D57302"/>
    <w:rsid w:val="00D82E64"/>
    <w:rsid w:val="00D927E3"/>
    <w:rsid w:val="00DC4C3B"/>
    <w:rsid w:val="00DD59B9"/>
    <w:rsid w:val="00DF4765"/>
    <w:rsid w:val="00E240F4"/>
    <w:rsid w:val="00E30F0D"/>
    <w:rsid w:val="00E430AB"/>
    <w:rsid w:val="00E44663"/>
    <w:rsid w:val="00E45F1F"/>
    <w:rsid w:val="00E80A3C"/>
    <w:rsid w:val="00E86BFC"/>
    <w:rsid w:val="00E97D93"/>
    <w:rsid w:val="00EC4586"/>
    <w:rsid w:val="00ED73D5"/>
    <w:rsid w:val="00EF4699"/>
    <w:rsid w:val="00F00BBE"/>
    <w:rsid w:val="00F14F83"/>
    <w:rsid w:val="00F72C6A"/>
    <w:rsid w:val="00F8066B"/>
    <w:rsid w:val="00F91B5B"/>
    <w:rsid w:val="00FF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550E"/>
  <w15:chartTrackingRefBased/>
  <w15:docId w15:val="{03F3632A-5293-4D03-839B-7CF919CC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7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1E6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E39A4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0B6E1D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7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4749"/>
  </w:style>
  <w:style w:type="paragraph" w:styleId="Fuzeile">
    <w:name w:val="footer"/>
    <w:basedOn w:val="Standard"/>
    <w:link w:val="FuzeileZchn"/>
    <w:uiPriority w:val="99"/>
    <w:unhideWhenUsed/>
    <w:rsid w:val="008747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4749"/>
  </w:style>
  <w:style w:type="character" w:styleId="Kommentarzeichen">
    <w:name w:val="annotation reference"/>
    <w:basedOn w:val="Absatz-Standardschriftart"/>
    <w:uiPriority w:val="99"/>
    <w:semiHidden/>
    <w:unhideWhenUsed/>
    <w:rsid w:val="002154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154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1545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1545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1545B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15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1545B"/>
    <w:rPr>
      <w:rFonts w:ascii="Segoe UI" w:hAnsi="Segoe UI" w:cs="Segoe UI"/>
      <w:sz w:val="18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620C7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620C7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B620C7"/>
    <w:rPr>
      <w:vertAlign w:val="superscript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44602"/>
    <w:rPr>
      <w:color w:val="605E5C"/>
      <w:shd w:val="clear" w:color="auto" w:fill="E1DFDD"/>
    </w:rPr>
  </w:style>
  <w:style w:type="paragraph" w:styleId="Aufzhlungszeichen">
    <w:name w:val="List Bullet"/>
    <w:basedOn w:val="Standard"/>
    <w:uiPriority w:val="99"/>
    <w:unhideWhenUsed/>
    <w:rsid w:val="00EF4699"/>
    <w:pPr>
      <w:numPr>
        <w:numId w:val="20"/>
      </w:numPr>
      <w:contextualSpacing/>
    </w:pPr>
  </w:style>
  <w:style w:type="paragraph" w:customStyle="1" w:styleId="Default">
    <w:name w:val="Default"/>
    <w:rsid w:val="009032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583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19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BA355-C068-4249-A337-348621ED5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Ursula</dc:creator>
  <cp:keywords/>
  <dc:description/>
  <cp:lastModifiedBy>Ursula</cp:lastModifiedBy>
  <cp:revision>5</cp:revision>
  <dcterms:created xsi:type="dcterms:W3CDTF">2022-09-26T10:52:00Z</dcterms:created>
  <dcterms:modified xsi:type="dcterms:W3CDTF">2022-09-26T11:12:00Z</dcterms:modified>
</cp:coreProperties>
</file>